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9AF7" w14:textId="77777777" w:rsidR="009E789B" w:rsidRDefault="005A7194" w:rsidP="00D60EFC">
      <w:pPr>
        <w:pStyle w:val="Ttulo"/>
      </w:pPr>
      <w:r>
        <w:t xml:space="preserve">Taller signos de alarma </w:t>
      </w:r>
      <w:r w:rsidR="00457F09">
        <w:t>y ruta de evacuación en casos de urgencia.</w:t>
      </w:r>
    </w:p>
    <w:p w14:paraId="222AC455" w14:textId="77777777" w:rsidR="00BE7B86" w:rsidRPr="00BE7B86" w:rsidRDefault="00BE7B86" w:rsidP="00D60EFC">
      <w:pPr>
        <w:pStyle w:val="Ttulo1"/>
      </w:pPr>
      <w:r>
        <w:t xml:space="preserve">Introducción: </w:t>
      </w:r>
    </w:p>
    <w:p w14:paraId="5DBAB91C" w14:textId="77777777" w:rsidR="00DA49ED" w:rsidRPr="00DA49ED" w:rsidRDefault="00BE7B86" w:rsidP="00DA49ED">
      <w:pPr>
        <w:tabs>
          <w:tab w:val="left" w:pos="2077"/>
        </w:tabs>
        <w:jc w:val="both"/>
      </w:pPr>
      <w:r w:rsidRPr="00BE7B86">
        <w:t>Millones de niños mueren cada año en el mundo, a pesar de la existencia de tratamientos y medidas prácticas que podrían salvarlos. El 99% de las muertes evitables ocurren en países en desarrollo de África, Asia y América Latina. Colombia viene presentando en forma global una reducción en las tasas de mortalidad en menores de 5 años, pero en el país persisten diferencias importantes de una región a otra.</w:t>
      </w:r>
      <w:r w:rsidR="00457F09">
        <w:rPr>
          <w:rStyle w:val="Refdenotaalfinal"/>
        </w:rPr>
        <w:endnoteReference w:id="1"/>
      </w:r>
    </w:p>
    <w:p w14:paraId="5F5C44E8" w14:textId="77777777" w:rsidR="00DA49ED" w:rsidRDefault="00DA49ED" w:rsidP="00DA49ED">
      <w:pPr>
        <w:tabs>
          <w:tab w:val="left" w:pos="2077"/>
        </w:tabs>
        <w:jc w:val="both"/>
      </w:pPr>
      <w:r w:rsidRPr="00DA49ED">
        <w:t>En los últimos 60 años se han desarrollado e implementado poderosas herramientas que han permitido lograr avances en la reducción de la mortalidad y morbilidad en la infancia, entre los cuales se encuentran la utilización masiva de vacunas</w:t>
      </w:r>
      <w:r>
        <w:t>,</w:t>
      </w:r>
      <w:r w:rsidRPr="00DA49ED">
        <w:t xml:space="preserve"> el descubrimiento y utilización de las sales de rehidratación oral, y el desarrollo y utilización de métodos simples para abordar y manejar las enfermedades infecciosas.</w:t>
      </w:r>
      <w:r>
        <w:rPr>
          <w:rStyle w:val="Refdenotaalfinal"/>
        </w:rPr>
        <w:endnoteReference w:id="2"/>
      </w:r>
      <w:r>
        <w:t xml:space="preserve"> En esta última se encuentra la estrategia AIEPI que en uno de sus múltiples componentes busca </w:t>
      </w:r>
      <w:r w:rsidRPr="00DA49ED">
        <w:t>una disminución de la mortalidad a corto plazo, ya que los padres aprenden a reconocer los signos de peligro y consultan a tiempo, y el personal de salud capacitado detecta en forma rápida los niños que requieren atención hospitalaria y derivan en forma inmediata al nivel de atención que corresponde</w:t>
      </w:r>
      <w:r>
        <w:t>.</w:t>
      </w:r>
    </w:p>
    <w:p w14:paraId="71CC5B09" w14:textId="77777777" w:rsidR="00DA49ED" w:rsidRPr="00D60EFC" w:rsidRDefault="00DA49ED" w:rsidP="00D60EFC">
      <w:pPr>
        <w:jc w:val="both"/>
        <w:rPr>
          <w:bCs/>
          <w:iCs/>
        </w:rPr>
      </w:pPr>
      <w:r>
        <w:t>Es en el marco de esta estrategia que en el proyecto “</w:t>
      </w:r>
      <w:r w:rsidRPr="00931A6A">
        <w:rPr>
          <w:bCs/>
          <w:i/>
          <w:iCs/>
        </w:rPr>
        <w:t xml:space="preserve">Propuesta para la mejora de la salud y </w:t>
      </w:r>
      <w:r>
        <w:rPr>
          <w:bCs/>
          <w:i/>
          <w:iCs/>
        </w:rPr>
        <w:t>m</w:t>
      </w:r>
      <w:r w:rsidRPr="00931A6A">
        <w:rPr>
          <w:bCs/>
          <w:i/>
          <w:iCs/>
        </w:rPr>
        <w:t xml:space="preserve">ayor protección contra enfermedades prioritarias para mujeres, niñas, niños, adolescentes y poblaciones excluidas en situaciones de vulnerabilidad en el departamento de </w:t>
      </w:r>
      <w:r>
        <w:rPr>
          <w:bCs/>
          <w:i/>
          <w:iCs/>
        </w:rPr>
        <w:t>V</w:t>
      </w:r>
      <w:r w:rsidRPr="00931A6A">
        <w:rPr>
          <w:bCs/>
          <w:i/>
          <w:iCs/>
        </w:rPr>
        <w:t xml:space="preserve">aupés” </w:t>
      </w:r>
      <w:r>
        <w:rPr>
          <w:bCs/>
          <w:iCs/>
        </w:rPr>
        <w:t>se vienen adelantando una serie de talleres para reforzar el reconocimiento de signos de alarma en las familias y generar rutas de evacuación de la comunidad en casos de urgencias.</w:t>
      </w:r>
    </w:p>
    <w:p w14:paraId="47CD518B" w14:textId="77777777" w:rsidR="00F44B9D" w:rsidRDefault="00F44B9D" w:rsidP="00D60EFC">
      <w:pPr>
        <w:pStyle w:val="Ttulo1"/>
      </w:pPr>
      <w:r>
        <w:t>Metodología:</w:t>
      </w:r>
    </w:p>
    <w:p w14:paraId="2ABE2347" w14:textId="77777777" w:rsidR="00DA49ED" w:rsidRPr="00DA49ED" w:rsidRDefault="00DA49ED" w:rsidP="00DA49ED">
      <w:r>
        <w:t xml:space="preserve">La metodología descrita a continuación corresponde al ajuste final realizado posterior a la realización de </w:t>
      </w:r>
      <w:r w:rsidR="00CA14AC">
        <w:t>dos</w:t>
      </w:r>
      <w:r>
        <w:t xml:space="preserve"> talleres acerca del mismo tema.</w:t>
      </w:r>
    </w:p>
    <w:p w14:paraId="5B5C3634" w14:textId="77777777" w:rsidR="00DA49ED" w:rsidRDefault="00DA49ED" w:rsidP="00DA49ED">
      <w:pPr>
        <w:jc w:val="both"/>
      </w:pPr>
      <w:r w:rsidRPr="00D60EFC">
        <w:rPr>
          <w:rStyle w:val="Ttulo2Car"/>
        </w:rPr>
        <w:t>Actividad 1</w:t>
      </w:r>
      <w:r w:rsidRPr="00CA14AC">
        <w:rPr>
          <w:b/>
        </w:rPr>
        <w:t>:</w:t>
      </w:r>
      <w:r>
        <w:t xml:space="preserve"> Presentación: se da un minuto a cada participante para que se presente. Con esta actividad se espera que los participantes pierdan el miedo a hablar en público y se rompa el hielo.</w:t>
      </w:r>
    </w:p>
    <w:p w14:paraId="7B9859CE" w14:textId="77777777" w:rsidR="00DA49ED" w:rsidRDefault="00DA49ED" w:rsidP="00DA49ED">
      <w:pPr>
        <w:jc w:val="both"/>
      </w:pPr>
      <w:r>
        <w:t xml:space="preserve">Duración: 30 minutos: varía de acuerdo al número de participantes </w:t>
      </w:r>
    </w:p>
    <w:p w14:paraId="1EBA29C7" w14:textId="77777777" w:rsidR="00CA14AC" w:rsidRDefault="00DA49ED" w:rsidP="00CA14AC">
      <w:pPr>
        <w:jc w:val="both"/>
      </w:pPr>
      <w:r w:rsidRPr="00D60EFC">
        <w:rPr>
          <w:rStyle w:val="Ttulo2Car"/>
        </w:rPr>
        <w:t>Actividad 2</w:t>
      </w:r>
      <w:r w:rsidRPr="00CA14AC">
        <w:rPr>
          <w:b/>
        </w:rPr>
        <w:t xml:space="preserve">: </w:t>
      </w:r>
      <w:r w:rsidR="00CA14AC">
        <w:t>Reconocimiento de signos de alarma. Se divide al grupo en 2: hombres y mujeres, a cada grupo se le da unas preguntas guía  ¿Cómo se da cuenta que el niño/su hijo tiene gripa? Y ¿Cómo se da cuenta que el niño con gripa esta grave?</w:t>
      </w:r>
    </w:p>
    <w:p w14:paraId="66E1672C" w14:textId="77777777" w:rsidR="00DA49ED" w:rsidRPr="00CA14AC" w:rsidRDefault="00CA14AC" w:rsidP="00DA49ED">
      <w:pPr>
        <w:jc w:val="both"/>
      </w:pPr>
      <w:r>
        <w:t>Posteriormente cada uno de los grupos expone los hallazgos obtenidos y se van escribiendo en una cartelera.</w:t>
      </w:r>
    </w:p>
    <w:p w14:paraId="703FDF71" w14:textId="77777777" w:rsidR="00DA49ED" w:rsidRDefault="00DA49ED" w:rsidP="00DA49ED">
      <w:pPr>
        <w:jc w:val="both"/>
      </w:pPr>
      <w:r w:rsidRPr="00D60EFC">
        <w:rPr>
          <w:rStyle w:val="Ttulo2Car"/>
        </w:rPr>
        <w:lastRenderedPageBreak/>
        <w:t>Actividad 3</w:t>
      </w:r>
      <w:r>
        <w:t xml:space="preserve">: </w:t>
      </w:r>
      <w:r w:rsidR="00933850">
        <w:t xml:space="preserve">juego energizante y para conformar grupos “el más rápido”. El líder debe decir “el más rápido que…” y luego describir una acción, por ejemplo “que se toque la cabeza” o “que forme parejas”, finalmente se solicita formar 4 grupos de acuerdo al número de participantes de define el número de personas por grupo. </w:t>
      </w:r>
    </w:p>
    <w:p w14:paraId="5D6BF7CC" w14:textId="77777777" w:rsidR="00DA49ED" w:rsidRDefault="00CA14AC" w:rsidP="00DA49ED">
      <w:pPr>
        <w:jc w:val="both"/>
      </w:pPr>
      <w:r>
        <w:t>Duración: 5</w:t>
      </w:r>
      <w:r w:rsidR="00DA49ED">
        <w:t xml:space="preserve"> minutos</w:t>
      </w:r>
    </w:p>
    <w:p w14:paraId="120E2FCB" w14:textId="77777777" w:rsidR="00CA14AC" w:rsidRDefault="00DA49ED" w:rsidP="00CA14AC">
      <w:pPr>
        <w:jc w:val="both"/>
      </w:pPr>
      <w:r w:rsidRPr="00D60EFC">
        <w:rPr>
          <w:rStyle w:val="Ttulo2Car"/>
        </w:rPr>
        <w:t>Actividad 4:</w:t>
      </w:r>
      <w:r w:rsidR="00CA14AC">
        <w:t xml:space="preserve"> definición de signos de alarma de muerte y representación de los mismos. Se divide el grupo en 4 subgrupos heterogéneos a cada grupo se le entrega material impreso con los signos de peligro de muerte en los menores de 5 años y a cada grupo se le solicita que prepare y realice la representación de cada uno de estos signos de alarma.</w:t>
      </w:r>
    </w:p>
    <w:p w14:paraId="454C3AB0" w14:textId="77777777" w:rsidR="00CA14AC" w:rsidRDefault="00CA14AC" w:rsidP="00CA14AC">
      <w:pPr>
        <w:jc w:val="both"/>
      </w:pPr>
      <w:r>
        <w:t>Posteriormente cada grupo realiza la representación y se hacen los comentarios pertinentes para que quede claro cuando realmente es un signo de alarma.</w:t>
      </w:r>
    </w:p>
    <w:p w14:paraId="187457C5" w14:textId="77777777" w:rsidR="00CA14AC" w:rsidRDefault="00CA14AC" w:rsidP="00CA14AC">
      <w:pPr>
        <w:jc w:val="both"/>
      </w:pPr>
      <w:r>
        <w:t>Duración: 30 minutos</w:t>
      </w:r>
    </w:p>
    <w:p w14:paraId="4257CE46" w14:textId="77777777" w:rsidR="00933850" w:rsidRDefault="00933850" w:rsidP="00933850">
      <w:pPr>
        <w:jc w:val="both"/>
      </w:pPr>
      <w:r>
        <w:t>Refrigerio: antes del refrigerio se realiza práctica de lavado de manos</w:t>
      </w:r>
    </w:p>
    <w:p w14:paraId="3D9125A0" w14:textId="77777777" w:rsidR="00933850" w:rsidRDefault="00933850" w:rsidP="00933850">
      <w:pPr>
        <w:jc w:val="both"/>
      </w:pPr>
      <w:r>
        <w:t>Duración: 20: minutos</w:t>
      </w:r>
    </w:p>
    <w:p w14:paraId="045D4EEF" w14:textId="77777777" w:rsidR="00933850" w:rsidRDefault="00933850" w:rsidP="00933850">
      <w:pPr>
        <w:jc w:val="both"/>
      </w:pPr>
      <w:r w:rsidRPr="00D60EFC">
        <w:rPr>
          <w:rStyle w:val="Ttulo2Car"/>
        </w:rPr>
        <w:t>Actividad 5:</w:t>
      </w:r>
      <w:r>
        <w:t xml:space="preserve"> Ojos cerrados: se relata una historia acerca de un viaje a una comunidad y a la llegada se encuentra con una familia que tiene  un menor enfermo y ambos padres se encuentran tristes y ya no saben qué hacer, el menor se encuentra en una hamaca agonizando. Los visitantes ayudan a la familia para el traslado del menor.</w:t>
      </w:r>
    </w:p>
    <w:p w14:paraId="0AA9D835" w14:textId="77777777" w:rsidR="00933850" w:rsidRDefault="00933850" w:rsidP="00933850">
      <w:pPr>
        <w:jc w:val="both"/>
      </w:pPr>
      <w:r>
        <w:t>Posteriormente se les solicita a los participantes que intercambien su experiencia con las personas que tienen al lado. Finalmente se hace una reflexión general en la que cada uno puede expresar si han vivido situaciones similares y que han hecho en esos casos. Se van anotando las experiencias y las posibles formas de actuar en estos casos.</w:t>
      </w:r>
    </w:p>
    <w:p w14:paraId="30D81144" w14:textId="77777777" w:rsidR="00933850" w:rsidRDefault="00933850" w:rsidP="00933850">
      <w:pPr>
        <w:jc w:val="both"/>
      </w:pPr>
      <w:r>
        <w:t>Duración: 30 minutos</w:t>
      </w:r>
    </w:p>
    <w:p w14:paraId="6C1B3764" w14:textId="77777777" w:rsidR="00933850" w:rsidRPr="00933850" w:rsidRDefault="00933850" w:rsidP="00933850">
      <w:pPr>
        <w:jc w:val="both"/>
      </w:pPr>
      <w:r w:rsidRPr="00D60EFC">
        <w:rPr>
          <w:rStyle w:val="Ttulo2Car"/>
        </w:rPr>
        <w:t>Actividad 6:</w:t>
      </w:r>
      <w:r w:rsidRPr="00933850">
        <w:rPr>
          <w:b/>
        </w:rPr>
        <w:t xml:space="preserve"> </w:t>
      </w:r>
      <w:r>
        <w:t>Juego Energizante: el gran viento sopla: el líder debe decir: “el gran viento sopla para los que…”y se añade una descripción, por ejemplo “los que tengan camisa azul”, o todos los que tienen orejas” los que cumplen con la descripción se deben levantar y cambiar de puesto, el que no realice el cambio de puesto pasa a dirigir la actividad.</w:t>
      </w:r>
    </w:p>
    <w:p w14:paraId="6B28E16D" w14:textId="77777777" w:rsidR="00DA49ED" w:rsidRDefault="00933850" w:rsidP="00DA49ED">
      <w:pPr>
        <w:jc w:val="both"/>
      </w:pPr>
      <w:r>
        <w:t xml:space="preserve">Duración: 5 </w:t>
      </w:r>
      <w:r w:rsidR="00DA49ED">
        <w:t>minutos</w:t>
      </w:r>
    </w:p>
    <w:p w14:paraId="1A5CF43B" w14:textId="77777777" w:rsidR="00DA49ED" w:rsidRDefault="00DA49ED" w:rsidP="00DA49ED">
      <w:pPr>
        <w:jc w:val="both"/>
      </w:pPr>
      <w:r w:rsidRPr="00D60EFC">
        <w:rPr>
          <w:rStyle w:val="Ttulo2Car"/>
        </w:rPr>
        <w:t>Actividad 7</w:t>
      </w:r>
      <w:r>
        <w:t>: Camino de las decisiones: se divide al grupo en 2 subgrupos heterogéneos y se da la siguiente explicación para que ellos posteriormente realicen una representación:</w:t>
      </w:r>
    </w:p>
    <w:p w14:paraId="7B1248FB" w14:textId="77777777" w:rsidR="00DA49ED" w:rsidRDefault="00DA49ED" w:rsidP="00DA49ED">
      <w:pPr>
        <w:jc w:val="both"/>
      </w:pPr>
      <w:r>
        <w:t>“Van a pensar en su comunidad, en las cosas con las que cuentan en su comunidad. En cada grupo van a decidir quién hace cada papel. En cada grupo hay un niño o niña enferma y van a representar todos los pasos que pueden seguir en la comunidad para que atiendan al niño. A quien le piden ayuda, como hacen para trasladarlo de un lado para otro, todos los pasos que normalmente siguen aquí en la comunidad.”</w:t>
      </w:r>
    </w:p>
    <w:p w14:paraId="0786C551" w14:textId="77777777" w:rsidR="00DA49ED" w:rsidRDefault="00DA49ED" w:rsidP="00DA49ED">
      <w:pPr>
        <w:jc w:val="both"/>
      </w:pPr>
      <w:r>
        <w:lastRenderedPageBreak/>
        <w:t>Posteriormente se dan 20 minutos para que cada uno de los grupos defina los papeles y prepare la representación. A cada grupo se le entregan hojas y lápices. Los demás materiales cada grupo los debe buscar utilizando sus recursos propios.</w:t>
      </w:r>
    </w:p>
    <w:p w14:paraId="584C58EA" w14:textId="77777777" w:rsidR="00DA49ED" w:rsidRDefault="00DA49ED" w:rsidP="00DA49ED">
      <w:pPr>
        <w:jc w:val="both"/>
      </w:pPr>
      <w:r>
        <w:t xml:space="preserve"> Finalmente cada uno de los grupos realiza la presentación de los pasos que siguen en la comunidad cuando tienen un niño o niña con gripa.</w:t>
      </w:r>
    </w:p>
    <w:p w14:paraId="03FBF475" w14:textId="77777777" w:rsidR="00DA49ED" w:rsidRDefault="00DA49ED" w:rsidP="00DA49ED">
      <w:pPr>
        <w:jc w:val="both"/>
      </w:pPr>
      <w:r>
        <w:t>Se da tiempo posteriormente para que recojan los materiales utilizados</w:t>
      </w:r>
    </w:p>
    <w:p w14:paraId="73DDF21C" w14:textId="77777777" w:rsidR="00DA49ED" w:rsidRDefault="00DA49ED" w:rsidP="00DA49ED">
      <w:pPr>
        <w:jc w:val="both"/>
      </w:pPr>
      <w:r>
        <w:t>Duración: 1 hora</w:t>
      </w:r>
    </w:p>
    <w:p w14:paraId="249E1290" w14:textId="77777777" w:rsidR="00DA49ED" w:rsidRDefault="00DA49ED" w:rsidP="00DA49ED">
      <w:pPr>
        <w:jc w:val="both"/>
      </w:pPr>
      <w:r w:rsidRPr="00D60EFC">
        <w:rPr>
          <w:rStyle w:val="Ttulo2Car"/>
        </w:rPr>
        <w:t>Actividad 8:</w:t>
      </w:r>
      <w:r>
        <w:t xml:space="preserve"> establecimiento del camino de las decisiones: Se pone una cartelera en blanco en un lugar visible para todo el auditorio y se van anotando los pasos uno a uno con sus distintas posibilidades de acuerdo a las representaciones y con la participación  de todos, para generar la ruta de atención en los momentos de urgencias.</w:t>
      </w:r>
    </w:p>
    <w:p w14:paraId="5F3AD17D" w14:textId="77777777" w:rsidR="00DA49ED" w:rsidRDefault="00DA49ED" w:rsidP="00DA49ED">
      <w:pPr>
        <w:jc w:val="both"/>
      </w:pPr>
      <w:r>
        <w:t>Duración: 20 minutos</w:t>
      </w:r>
    </w:p>
    <w:p w14:paraId="6E838492" w14:textId="77777777" w:rsidR="00DA49ED" w:rsidRDefault="00DA49ED" w:rsidP="00DA49ED">
      <w:pPr>
        <w:jc w:val="both"/>
      </w:pPr>
      <w:r w:rsidRPr="00D60EFC">
        <w:rPr>
          <w:rStyle w:val="Ttulo2Car"/>
        </w:rPr>
        <w:t>Actividad 9:</w:t>
      </w:r>
      <w:r>
        <w:t xml:space="preserve"> Juego energizante: palmeras-elefantes y casabe</w:t>
      </w:r>
      <w:r w:rsidR="00933850">
        <w:t>: Se realiza un circulo con todos los participantes y una persona se pone en el centro del círculo, cuando esta persona señala a alguien y dice “elefante” la persona señalada pone las manos hacia abajo, juntas haciendo la forma de la trompa. Las personas a ambos lados ponen los brazos haciendo la forma de las orejas del elefante. Si la persona en el centro dice “palmera” la persona señalada pone los brazos en alto haciendo la forma del tronco y las personas de los lados ponen los brazos en forma de las hojas. Si la persona en el centro dice “casabe” la persona señalada salta en círculos  y las personas de los lados ponen los brazos en formando entre los 2 el tiesto.</w:t>
      </w:r>
      <w:r w:rsidR="00933850">
        <w:rPr>
          <w:rStyle w:val="Refdenotaalfinal"/>
        </w:rPr>
        <w:endnoteReference w:id="3"/>
      </w:r>
    </w:p>
    <w:p w14:paraId="4681BEEA" w14:textId="77777777" w:rsidR="00DA49ED" w:rsidRDefault="00DA49ED" w:rsidP="00DA49ED">
      <w:pPr>
        <w:jc w:val="both"/>
      </w:pPr>
      <w:r>
        <w:t>Duración 5 minutos</w:t>
      </w:r>
    </w:p>
    <w:p w14:paraId="7A85E3CE" w14:textId="77777777" w:rsidR="00DA49ED" w:rsidRDefault="00DA49ED" w:rsidP="00DA49ED">
      <w:pPr>
        <w:jc w:val="both"/>
      </w:pPr>
      <w:r w:rsidRPr="00D60EFC">
        <w:rPr>
          <w:rStyle w:val="Ttulo2Car"/>
        </w:rPr>
        <w:t>Actividad 10:</w:t>
      </w:r>
      <w:r>
        <w:t xml:space="preserve"> Conclusiones</w:t>
      </w:r>
      <w:r w:rsidR="00933850">
        <w:t xml:space="preserve"> y evaluacion</w:t>
      </w:r>
      <w:r>
        <w:t>. Entre todos se hace una reflexión sobre la importancia de contar con una ruta de atención establecida para casos de urgencias y se establecen compromisos de acuerdo a esto.</w:t>
      </w:r>
      <w:r w:rsidR="00933850">
        <w:t xml:space="preserve"> Además cada uno de los participantes evalúa el taller</w:t>
      </w:r>
    </w:p>
    <w:p w14:paraId="7D815D01" w14:textId="77777777" w:rsidR="00DA49ED" w:rsidRDefault="00DA49ED" w:rsidP="00DA49ED">
      <w:pPr>
        <w:jc w:val="both"/>
      </w:pPr>
      <w:r>
        <w:t>Duración: 20 minutos.</w:t>
      </w:r>
    </w:p>
    <w:p w14:paraId="66D9E346" w14:textId="77777777" w:rsidR="00DA49ED" w:rsidRDefault="00DA49ED" w:rsidP="00DA49ED">
      <w:pPr>
        <w:jc w:val="both"/>
      </w:pPr>
      <w:r w:rsidRPr="00D60EFC">
        <w:rPr>
          <w:rStyle w:val="Ttulo2Car"/>
        </w:rPr>
        <w:t>Actividad 11</w:t>
      </w:r>
      <w:r>
        <w:t xml:space="preserve">: </w:t>
      </w:r>
      <w:r w:rsidR="00933850">
        <w:t xml:space="preserve">Se cayó la comunidad: entre todos se levanta a la comunidad con un grito al final “Viva la comunidad………..” </w:t>
      </w:r>
    </w:p>
    <w:p w14:paraId="4FF0F4A2" w14:textId="77777777" w:rsidR="00DA49ED" w:rsidRDefault="00EF0A2E" w:rsidP="00DA49ED">
      <w:pPr>
        <w:jc w:val="both"/>
      </w:pPr>
      <w:r>
        <w:t>Duración: 5</w:t>
      </w:r>
      <w:r w:rsidR="00DA49ED">
        <w:t xml:space="preserve"> minutos</w:t>
      </w:r>
    </w:p>
    <w:p w14:paraId="69E5BC85" w14:textId="77777777" w:rsidR="00D60EFC" w:rsidRDefault="00DA49ED" w:rsidP="00D60EFC">
      <w:pPr>
        <w:jc w:val="both"/>
      </w:pPr>
      <w:r>
        <w:t>Almuerzo: antes del almuerzo se realiza práctica de lavado de manos</w:t>
      </w:r>
    </w:p>
    <w:p w14:paraId="2D7E3A12" w14:textId="77777777" w:rsidR="00D60EFC" w:rsidRDefault="00D60EFC" w:rsidP="00D60EFC">
      <w:pPr>
        <w:jc w:val="both"/>
      </w:pPr>
    </w:p>
    <w:p w14:paraId="5E8692C3" w14:textId="77777777" w:rsidR="00D60EFC" w:rsidRDefault="00D60EFC" w:rsidP="00D60EFC">
      <w:pPr>
        <w:jc w:val="both"/>
      </w:pPr>
    </w:p>
    <w:p w14:paraId="6BB934F4" w14:textId="77777777" w:rsidR="00AB2093" w:rsidRDefault="00031B7F" w:rsidP="00D60EFC">
      <w:pPr>
        <w:pStyle w:val="Ttulo1"/>
      </w:pPr>
      <w:r>
        <w:lastRenderedPageBreak/>
        <w:t>Resultados:</w:t>
      </w:r>
      <w:r w:rsidR="00AB2093">
        <w:t xml:space="preserve"> </w:t>
      </w:r>
    </w:p>
    <w:p w14:paraId="3B3166FB" w14:textId="77777777" w:rsidR="00E876A2" w:rsidRDefault="00B911E5" w:rsidP="00CA3D7C">
      <w:pPr>
        <w:jc w:val="both"/>
      </w:pPr>
      <w:r>
        <w:t xml:space="preserve"> Se realizaron los talleres en las comunidades de Timbó de Betania y Ceima San Pablo ambas en la zona de la carretera</w:t>
      </w:r>
      <w:r w:rsidR="00B97F37">
        <w:t xml:space="preserve"> los días 13 de agosto y 17 de agosto respesctivamente.</w:t>
      </w:r>
    </w:p>
    <w:p w14:paraId="71488C37" w14:textId="77777777" w:rsidR="00E876A2" w:rsidRDefault="001F2406" w:rsidP="00CA3D7C">
      <w:pPr>
        <w:jc w:val="both"/>
      </w:pPr>
      <w:r>
        <w:t>Se realizó en amba</w:t>
      </w:r>
      <w:r w:rsidR="00B97F37">
        <w:t xml:space="preserve">s </w:t>
      </w:r>
      <w:r>
        <w:t xml:space="preserve">comunidades la </w:t>
      </w:r>
      <w:r w:rsidR="00E876A2">
        <w:t xml:space="preserve">explicación acerca de los objetivos del taller y </w:t>
      </w:r>
      <w:r>
        <w:t xml:space="preserve">esta </w:t>
      </w:r>
      <w:r w:rsidR="00E876A2">
        <w:t>fue</w:t>
      </w:r>
      <w:r>
        <w:t xml:space="preserve"> </w:t>
      </w:r>
      <w:r w:rsidR="00E876A2">
        <w:t>muy bien acogida</w:t>
      </w:r>
      <w:r w:rsidR="00B97F37">
        <w:t>s</w:t>
      </w:r>
      <w:r w:rsidR="00E876A2">
        <w:t xml:space="preserve"> por parte de todos los participantes, quienes inmediatamente entendieron la importancia del taller y la importancia de reconocer oportunamente los signos de alarma y contar con una ruta de atención </w:t>
      </w:r>
      <w:r w:rsidR="00CA3D7C">
        <w:t>para casos de urgencias.</w:t>
      </w:r>
    </w:p>
    <w:p w14:paraId="0737FC71" w14:textId="77777777" w:rsidR="00CA3D7C" w:rsidRDefault="00B97F37" w:rsidP="00CA3D7C">
      <w:pPr>
        <w:jc w:val="both"/>
      </w:pPr>
      <w:r>
        <w:t>S</w:t>
      </w:r>
      <w:r w:rsidR="00CA3D7C">
        <w:t>e obtuvo el conocimiento previo con el que cuentan los participantes acerca de los signos  y síntomas de la gripa y del reconocimiento de los signos de peligro de muerte que pueden presentar los menores cuando se complica cualquier enfermedad. En general se tiene un buen conocimiento de estos signos de peligro, aunque no siempre se tiene claridad de todos los términos.</w:t>
      </w:r>
    </w:p>
    <w:p w14:paraId="09DC223E" w14:textId="77777777" w:rsidR="00CA3D7C" w:rsidRDefault="00CA3D7C" w:rsidP="007C686B">
      <w:pPr>
        <w:pStyle w:val="Prrafodelista"/>
        <w:numPr>
          <w:ilvl w:val="0"/>
          <w:numId w:val="3"/>
        </w:numPr>
        <w:jc w:val="both"/>
      </w:pPr>
      <w:r>
        <w:t>¿Cómo se da cuenta que un niño o niña tiene gripa?</w:t>
      </w:r>
    </w:p>
    <w:tbl>
      <w:tblPr>
        <w:tblStyle w:val="Tablaconcuadrcula"/>
        <w:tblW w:w="0" w:type="auto"/>
        <w:tblLook w:val="04A0" w:firstRow="1" w:lastRow="0" w:firstColumn="1" w:lastColumn="0" w:noHBand="0" w:noVBand="1"/>
      </w:tblPr>
      <w:tblGrid>
        <w:gridCol w:w="4246"/>
        <w:gridCol w:w="4248"/>
      </w:tblGrid>
      <w:tr w:rsidR="007C686B" w14:paraId="1C353AFC" w14:textId="77777777" w:rsidTr="007C686B">
        <w:tc>
          <w:tcPr>
            <w:tcW w:w="4322" w:type="dxa"/>
          </w:tcPr>
          <w:p w14:paraId="5D1A57EC" w14:textId="77777777" w:rsidR="007C686B" w:rsidRDefault="007C686B" w:rsidP="007C686B">
            <w:pPr>
              <w:jc w:val="both"/>
            </w:pPr>
            <w:r>
              <w:t>HOMBRES</w:t>
            </w:r>
          </w:p>
        </w:tc>
        <w:tc>
          <w:tcPr>
            <w:tcW w:w="4322" w:type="dxa"/>
          </w:tcPr>
          <w:p w14:paraId="56ABE9CD" w14:textId="77777777" w:rsidR="007C686B" w:rsidRDefault="007C686B" w:rsidP="007C686B">
            <w:pPr>
              <w:jc w:val="both"/>
            </w:pPr>
            <w:r>
              <w:t>MUJERES</w:t>
            </w:r>
          </w:p>
        </w:tc>
      </w:tr>
      <w:tr w:rsidR="007C686B" w14:paraId="6EF92A18" w14:textId="77777777" w:rsidTr="007C686B">
        <w:tc>
          <w:tcPr>
            <w:tcW w:w="4322" w:type="dxa"/>
          </w:tcPr>
          <w:p w14:paraId="4124A366" w14:textId="77777777" w:rsidR="007C686B" w:rsidRDefault="007C686B" w:rsidP="007C686B">
            <w:pPr>
              <w:jc w:val="both"/>
            </w:pPr>
            <w:r>
              <w:t>Llora, siente malestar en el cuerpo</w:t>
            </w:r>
          </w:p>
        </w:tc>
        <w:tc>
          <w:tcPr>
            <w:tcW w:w="4322" w:type="dxa"/>
          </w:tcPr>
          <w:p w14:paraId="359D4F54" w14:textId="77777777" w:rsidR="007C686B" w:rsidRDefault="007C686B" w:rsidP="007C686B">
            <w:pPr>
              <w:jc w:val="both"/>
            </w:pPr>
            <w:r>
              <w:t>El niño llora</w:t>
            </w:r>
          </w:p>
        </w:tc>
      </w:tr>
      <w:tr w:rsidR="007C686B" w14:paraId="357F36A1" w14:textId="77777777" w:rsidTr="007C686B">
        <w:tc>
          <w:tcPr>
            <w:tcW w:w="4322" w:type="dxa"/>
          </w:tcPr>
          <w:p w14:paraId="67D0E017" w14:textId="77777777" w:rsidR="007C686B" w:rsidRDefault="007C686B" w:rsidP="007C686B">
            <w:pPr>
              <w:jc w:val="both"/>
            </w:pPr>
            <w:r>
              <w:t>Cuando tiene fiebre siente calor en las manos</w:t>
            </w:r>
          </w:p>
        </w:tc>
        <w:tc>
          <w:tcPr>
            <w:tcW w:w="4322" w:type="dxa"/>
          </w:tcPr>
          <w:p w14:paraId="5331B87B" w14:textId="77777777" w:rsidR="007C686B" w:rsidRDefault="007C686B" w:rsidP="007C686B">
            <w:pPr>
              <w:jc w:val="both"/>
            </w:pPr>
            <w:r>
              <w:t>neumonías</w:t>
            </w:r>
          </w:p>
        </w:tc>
      </w:tr>
      <w:tr w:rsidR="007C686B" w14:paraId="1673FA09" w14:textId="77777777" w:rsidTr="007C686B">
        <w:tc>
          <w:tcPr>
            <w:tcW w:w="4322" w:type="dxa"/>
          </w:tcPr>
          <w:p w14:paraId="6C5F8033" w14:textId="77777777" w:rsidR="007C686B" w:rsidRDefault="007C686B" w:rsidP="007C686B">
            <w:pPr>
              <w:jc w:val="both"/>
            </w:pPr>
            <w:r>
              <w:t>Se hace ronco</w:t>
            </w:r>
          </w:p>
        </w:tc>
        <w:tc>
          <w:tcPr>
            <w:tcW w:w="4322" w:type="dxa"/>
          </w:tcPr>
          <w:p w14:paraId="26C609D5" w14:textId="77777777" w:rsidR="007C686B" w:rsidRDefault="007C686B" w:rsidP="007C686B">
            <w:pPr>
              <w:jc w:val="both"/>
            </w:pPr>
            <w:r>
              <w:t>Dolor de cabeza</w:t>
            </w:r>
          </w:p>
        </w:tc>
      </w:tr>
      <w:tr w:rsidR="007C686B" w14:paraId="323182F9" w14:textId="77777777" w:rsidTr="007C686B">
        <w:tc>
          <w:tcPr>
            <w:tcW w:w="4322" w:type="dxa"/>
          </w:tcPr>
          <w:p w14:paraId="7A4BF3F2" w14:textId="77777777" w:rsidR="007C686B" w:rsidRDefault="007C686B" w:rsidP="007C686B">
            <w:pPr>
              <w:jc w:val="both"/>
            </w:pPr>
            <w:r>
              <w:t>Comienza a vomitar y con diarrea</w:t>
            </w:r>
          </w:p>
        </w:tc>
        <w:tc>
          <w:tcPr>
            <w:tcW w:w="4322" w:type="dxa"/>
          </w:tcPr>
          <w:p w14:paraId="4EDA9275" w14:textId="77777777" w:rsidR="007C686B" w:rsidRDefault="007C686B" w:rsidP="007C686B">
            <w:pPr>
              <w:jc w:val="both"/>
            </w:pPr>
            <w:r>
              <w:t>Dolor de estómago</w:t>
            </w:r>
          </w:p>
        </w:tc>
      </w:tr>
      <w:tr w:rsidR="007C686B" w14:paraId="3E57B68E" w14:textId="77777777" w:rsidTr="007C686B">
        <w:tc>
          <w:tcPr>
            <w:tcW w:w="4322" w:type="dxa"/>
          </w:tcPr>
          <w:p w14:paraId="307A5696" w14:textId="77777777" w:rsidR="007C686B" w:rsidRDefault="007C686B" w:rsidP="007C686B">
            <w:pPr>
              <w:jc w:val="both"/>
            </w:pPr>
          </w:p>
        </w:tc>
        <w:tc>
          <w:tcPr>
            <w:tcW w:w="4322" w:type="dxa"/>
          </w:tcPr>
          <w:p w14:paraId="605880F2" w14:textId="77777777" w:rsidR="007C686B" w:rsidRDefault="007C686B" w:rsidP="007C686B">
            <w:pPr>
              <w:jc w:val="both"/>
            </w:pPr>
            <w:r>
              <w:t>Vomito</w:t>
            </w:r>
          </w:p>
        </w:tc>
      </w:tr>
      <w:tr w:rsidR="007C686B" w14:paraId="56E0CB7C" w14:textId="77777777" w:rsidTr="007C686B">
        <w:tc>
          <w:tcPr>
            <w:tcW w:w="4322" w:type="dxa"/>
          </w:tcPr>
          <w:p w14:paraId="46033BFA" w14:textId="77777777" w:rsidR="007C686B" w:rsidRDefault="007C686B" w:rsidP="007C686B">
            <w:pPr>
              <w:jc w:val="both"/>
            </w:pPr>
          </w:p>
        </w:tc>
        <w:tc>
          <w:tcPr>
            <w:tcW w:w="4322" w:type="dxa"/>
          </w:tcPr>
          <w:p w14:paraId="0520D039" w14:textId="77777777" w:rsidR="007C686B" w:rsidRDefault="007C686B" w:rsidP="007C686B">
            <w:pPr>
              <w:jc w:val="both"/>
            </w:pPr>
            <w:r>
              <w:t>Ronco</w:t>
            </w:r>
          </w:p>
        </w:tc>
      </w:tr>
      <w:tr w:rsidR="007C686B" w14:paraId="57A7B338" w14:textId="77777777" w:rsidTr="007C686B">
        <w:tc>
          <w:tcPr>
            <w:tcW w:w="4322" w:type="dxa"/>
          </w:tcPr>
          <w:p w14:paraId="08EB3768" w14:textId="77777777" w:rsidR="007C686B" w:rsidRDefault="007C686B" w:rsidP="007C686B">
            <w:pPr>
              <w:jc w:val="both"/>
            </w:pPr>
          </w:p>
        </w:tc>
        <w:tc>
          <w:tcPr>
            <w:tcW w:w="4322" w:type="dxa"/>
          </w:tcPr>
          <w:p w14:paraId="42B93EB6" w14:textId="77777777" w:rsidR="007C686B" w:rsidRDefault="007C686B" w:rsidP="007C686B">
            <w:pPr>
              <w:jc w:val="both"/>
            </w:pPr>
            <w:r>
              <w:t xml:space="preserve">Tos </w:t>
            </w:r>
          </w:p>
        </w:tc>
      </w:tr>
      <w:tr w:rsidR="007C686B" w14:paraId="12CD5547" w14:textId="77777777" w:rsidTr="007C686B">
        <w:tc>
          <w:tcPr>
            <w:tcW w:w="4322" w:type="dxa"/>
          </w:tcPr>
          <w:p w14:paraId="579342C9" w14:textId="77777777" w:rsidR="007C686B" w:rsidRDefault="007C686B" w:rsidP="007C686B">
            <w:pPr>
              <w:jc w:val="both"/>
            </w:pPr>
          </w:p>
        </w:tc>
        <w:tc>
          <w:tcPr>
            <w:tcW w:w="4322" w:type="dxa"/>
          </w:tcPr>
          <w:p w14:paraId="4775F1E2" w14:textId="77777777" w:rsidR="007C686B" w:rsidRDefault="007C686B" w:rsidP="007C686B">
            <w:pPr>
              <w:jc w:val="both"/>
            </w:pPr>
            <w:r>
              <w:t>Tiene dolor de cuerpo</w:t>
            </w:r>
          </w:p>
        </w:tc>
      </w:tr>
    </w:tbl>
    <w:p w14:paraId="6A4D4707" w14:textId="77777777" w:rsidR="007C686B" w:rsidRDefault="007C686B" w:rsidP="007C686B">
      <w:pPr>
        <w:jc w:val="both"/>
      </w:pPr>
    </w:p>
    <w:p w14:paraId="31AAC743" w14:textId="77777777" w:rsidR="007C686B" w:rsidRDefault="007C686B" w:rsidP="007C686B">
      <w:pPr>
        <w:jc w:val="both"/>
      </w:pPr>
      <w:r>
        <w:t xml:space="preserve">En este punto durante la exposición si mencionaron la presencia de secreciones nasales a pesar de que no se mencionó en la parte escrita. </w:t>
      </w:r>
    </w:p>
    <w:p w14:paraId="7FAB2882" w14:textId="77777777" w:rsidR="007C686B" w:rsidRDefault="007C686B" w:rsidP="007C686B">
      <w:pPr>
        <w:pStyle w:val="Prrafodelista"/>
        <w:numPr>
          <w:ilvl w:val="0"/>
          <w:numId w:val="3"/>
        </w:numPr>
        <w:jc w:val="both"/>
      </w:pPr>
      <w:r>
        <w:t>¿Cómo se da cuenta que el niño con gripa está grave?</w:t>
      </w:r>
    </w:p>
    <w:tbl>
      <w:tblPr>
        <w:tblStyle w:val="Tablaconcuadrcula"/>
        <w:tblW w:w="0" w:type="auto"/>
        <w:tblLook w:val="04A0" w:firstRow="1" w:lastRow="0" w:firstColumn="1" w:lastColumn="0" w:noHBand="0" w:noVBand="1"/>
      </w:tblPr>
      <w:tblGrid>
        <w:gridCol w:w="4250"/>
        <w:gridCol w:w="4244"/>
      </w:tblGrid>
      <w:tr w:rsidR="007C686B" w14:paraId="76C61552" w14:textId="77777777" w:rsidTr="00B11F6D">
        <w:tc>
          <w:tcPr>
            <w:tcW w:w="4322" w:type="dxa"/>
          </w:tcPr>
          <w:p w14:paraId="643DF4E4" w14:textId="77777777" w:rsidR="007C686B" w:rsidRDefault="007C686B" w:rsidP="00B11F6D">
            <w:pPr>
              <w:jc w:val="both"/>
            </w:pPr>
            <w:r>
              <w:t>HOMBRES</w:t>
            </w:r>
          </w:p>
        </w:tc>
        <w:tc>
          <w:tcPr>
            <w:tcW w:w="4322" w:type="dxa"/>
          </w:tcPr>
          <w:p w14:paraId="37E8BDCC" w14:textId="77777777" w:rsidR="007C686B" w:rsidRDefault="007C686B" w:rsidP="00B11F6D">
            <w:pPr>
              <w:jc w:val="both"/>
            </w:pPr>
            <w:r>
              <w:t>MUJERES</w:t>
            </w:r>
          </w:p>
        </w:tc>
      </w:tr>
      <w:tr w:rsidR="007C686B" w14:paraId="2132ED3C" w14:textId="77777777" w:rsidTr="00B11F6D">
        <w:tc>
          <w:tcPr>
            <w:tcW w:w="4322" w:type="dxa"/>
          </w:tcPr>
          <w:p w14:paraId="282CDF4E" w14:textId="77777777" w:rsidR="007C686B" w:rsidRDefault="007C686B" w:rsidP="00B11F6D">
            <w:pPr>
              <w:jc w:val="both"/>
            </w:pPr>
            <w:r>
              <w:t>convulsiona</w:t>
            </w:r>
          </w:p>
        </w:tc>
        <w:tc>
          <w:tcPr>
            <w:tcW w:w="4322" w:type="dxa"/>
          </w:tcPr>
          <w:p w14:paraId="5C7F7832" w14:textId="77777777" w:rsidR="007C686B" w:rsidRDefault="007C686B" w:rsidP="00B11F6D">
            <w:pPr>
              <w:jc w:val="both"/>
            </w:pPr>
            <w:r>
              <w:t>No come</w:t>
            </w:r>
          </w:p>
        </w:tc>
      </w:tr>
      <w:tr w:rsidR="007C686B" w14:paraId="2A781C1E" w14:textId="77777777" w:rsidTr="00B11F6D">
        <w:tc>
          <w:tcPr>
            <w:tcW w:w="4322" w:type="dxa"/>
          </w:tcPr>
          <w:p w14:paraId="39C3CCD2" w14:textId="77777777" w:rsidR="007C686B" w:rsidRDefault="007C686B" w:rsidP="00B11F6D">
            <w:pPr>
              <w:jc w:val="both"/>
            </w:pPr>
            <w:r>
              <w:t>Se seca los ojos, ojos volteados</w:t>
            </w:r>
          </w:p>
        </w:tc>
        <w:tc>
          <w:tcPr>
            <w:tcW w:w="4322" w:type="dxa"/>
          </w:tcPr>
          <w:p w14:paraId="27956CB5" w14:textId="77777777" w:rsidR="007C686B" w:rsidRDefault="007C686B" w:rsidP="00B11F6D">
            <w:pPr>
              <w:jc w:val="both"/>
            </w:pPr>
            <w:r>
              <w:t>Se pone a llorar</w:t>
            </w:r>
          </w:p>
        </w:tc>
      </w:tr>
      <w:tr w:rsidR="007C686B" w14:paraId="7F5282A0" w14:textId="77777777" w:rsidTr="00B11F6D">
        <w:tc>
          <w:tcPr>
            <w:tcW w:w="4322" w:type="dxa"/>
          </w:tcPr>
          <w:p w14:paraId="5CDB85DC" w14:textId="77777777" w:rsidR="007C686B" w:rsidRDefault="007C686B" w:rsidP="00B11F6D">
            <w:pPr>
              <w:jc w:val="both"/>
            </w:pPr>
            <w:r>
              <w:t>Orina de color cocacola</w:t>
            </w:r>
          </w:p>
        </w:tc>
        <w:tc>
          <w:tcPr>
            <w:tcW w:w="4322" w:type="dxa"/>
          </w:tcPr>
          <w:p w14:paraId="6CAB3664" w14:textId="77777777" w:rsidR="007C686B" w:rsidRDefault="007C686B" w:rsidP="00B11F6D">
            <w:pPr>
              <w:jc w:val="both"/>
            </w:pPr>
            <w:r>
              <w:t xml:space="preserve">No le deja a la mamá </w:t>
            </w:r>
          </w:p>
        </w:tc>
      </w:tr>
      <w:tr w:rsidR="007C686B" w14:paraId="7D876F71" w14:textId="77777777" w:rsidTr="00B11F6D">
        <w:tc>
          <w:tcPr>
            <w:tcW w:w="4322" w:type="dxa"/>
          </w:tcPr>
          <w:p w14:paraId="1B6A2E56" w14:textId="77777777" w:rsidR="007C686B" w:rsidRDefault="007C686B" w:rsidP="00B11F6D">
            <w:pPr>
              <w:jc w:val="both"/>
            </w:pPr>
            <w:r>
              <w:t>Se tapa nariz</w:t>
            </w:r>
          </w:p>
        </w:tc>
        <w:tc>
          <w:tcPr>
            <w:tcW w:w="4322" w:type="dxa"/>
          </w:tcPr>
          <w:p w14:paraId="5380569C" w14:textId="77777777" w:rsidR="007C686B" w:rsidRDefault="007C686B" w:rsidP="00B11F6D">
            <w:pPr>
              <w:jc w:val="both"/>
            </w:pPr>
            <w:r>
              <w:t>Se siente molesto</w:t>
            </w:r>
          </w:p>
        </w:tc>
      </w:tr>
      <w:tr w:rsidR="007C686B" w14:paraId="08E2E580" w14:textId="77777777" w:rsidTr="00B11F6D">
        <w:tc>
          <w:tcPr>
            <w:tcW w:w="4322" w:type="dxa"/>
          </w:tcPr>
          <w:p w14:paraId="4FCB3AE9" w14:textId="77777777" w:rsidR="007C686B" w:rsidRDefault="007C686B" w:rsidP="00B11F6D">
            <w:pPr>
              <w:jc w:val="both"/>
            </w:pPr>
            <w:r>
              <w:t>No chupa teta</w:t>
            </w:r>
          </w:p>
        </w:tc>
        <w:tc>
          <w:tcPr>
            <w:tcW w:w="4322" w:type="dxa"/>
          </w:tcPr>
          <w:p w14:paraId="429FD609" w14:textId="77777777" w:rsidR="007C686B" w:rsidRDefault="007C686B" w:rsidP="00B11F6D">
            <w:pPr>
              <w:jc w:val="both"/>
            </w:pPr>
            <w:r>
              <w:t>No quiere que lo molesten</w:t>
            </w:r>
          </w:p>
        </w:tc>
      </w:tr>
      <w:tr w:rsidR="007C686B" w14:paraId="59D941B8" w14:textId="77777777" w:rsidTr="00B11F6D">
        <w:tc>
          <w:tcPr>
            <w:tcW w:w="4322" w:type="dxa"/>
          </w:tcPr>
          <w:p w14:paraId="038B04E5" w14:textId="77777777" w:rsidR="007C686B" w:rsidRDefault="007C686B" w:rsidP="00B11F6D">
            <w:pPr>
              <w:jc w:val="both"/>
            </w:pPr>
            <w:r>
              <w:t>Al final hacen dieta</w:t>
            </w:r>
          </w:p>
        </w:tc>
        <w:tc>
          <w:tcPr>
            <w:tcW w:w="4322" w:type="dxa"/>
          </w:tcPr>
          <w:p w14:paraId="07476ACF" w14:textId="77777777" w:rsidR="007C686B" w:rsidRDefault="007C686B" w:rsidP="00B11F6D">
            <w:pPr>
              <w:jc w:val="both"/>
            </w:pPr>
            <w:r>
              <w:t>Quiere que tenga en silencio</w:t>
            </w:r>
          </w:p>
        </w:tc>
      </w:tr>
    </w:tbl>
    <w:p w14:paraId="7EBB045C" w14:textId="77777777" w:rsidR="007C686B" w:rsidRDefault="007C686B" w:rsidP="007C686B">
      <w:pPr>
        <w:jc w:val="both"/>
      </w:pPr>
    </w:p>
    <w:p w14:paraId="67A3396D" w14:textId="77777777" w:rsidR="00B97F37" w:rsidRDefault="007C686B" w:rsidP="007C686B">
      <w:pPr>
        <w:jc w:val="both"/>
      </w:pPr>
      <w:r>
        <w:t>Durante las presentacione</w:t>
      </w:r>
      <w:r w:rsidR="00B97F37">
        <w:t xml:space="preserve">s </w:t>
      </w:r>
      <w:r>
        <w:t>que el niño esta irritable y no deja que nadie se le acerque, que únicamente permite que la mamá lo cargue y  además se encuentra muy inactivo.</w:t>
      </w:r>
    </w:p>
    <w:p w14:paraId="7BDEFC1C" w14:textId="77777777" w:rsidR="00FB264F" w:rsidRDefault="007C686B" w:rsidP="007C686B">
      <w:pPr>
        <w:jc w:val="both"/>
      </w:pPr>
      <w:r>
        <w:t xml:space="preserve">En esto se releja que en general hay un conocimiento de los signos de alarma, sin embargo al escuchar la exposición de los hombres se evidencia </w:t>
      </w:r>
      <w:r w:rsidR="00FB264F">
        <w:t>que no hay claridad acerca del concepto de convulsiones y muchas veces se confunde con el de inconsciencia/somnolencia. En este punto fue importante aclarar estos conceptos.</w:t>
      </w:r>
    </w:p>
    <w:p w14:paraId="347AC57E" w14:textId="027E1118" w:rsidR="00C11335" w:rsidRDefault="007805A5" w:rsidP="007C686B">
      <w:pPr>
        <w:jc w:val="both"/>
      </w:pPr>
      <w:r>
        <w:rPr>
          <w:noProof/>
        </w:rPr>
        <w:lastRenderedPageBreak/>
        <mc:AlternateContent>
          <mc:Choice Requires="wps">
            <w:drawing>
              <wp:anchor distT="0" distB="0" distL="114300" distR="114300" simplePos="0" relativeHeight="251660288" behindDoc="0" locked="0" layoutInCell="1" allowOverlap="1" wp14:anchorId="4BDEDD9A" wp14:editId="71E53DBB">
                <wp:simplePos x="0" y="0"/>
                <wp:positionH relativeFrom="column">
                  <wp:posOffset>18415</wp:posOffset>
                </wp:positionH>
                <wp:positionV relativeFrom="paragraph">
                  <wp:posOffset>2764155</wp:posOffset>
                </wp:positionV>
                <wp:extent cx="1867535" cy="545465"/>
                <wp:effectExtent l="3175" t="0" r="0"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2869A" w14:textId="77777777" w:rsidR="0091038E" w:rsidRPr="003938F2" w:rsidRDefault="0091038E" w:rsidP="0091038E">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sidR="0052240C">
                              <w:rPr>
                                <w:noProof/>
                              </w:rPr>
                              <w:t>1</w:t>
                            </w:r>
                            <w:r w:rsidR="00000000">
                              <w:rPr>
                                <w:noProof/>
                              </w:rPr>
                              <w:fldChar w:fldCharType="end"/>
                            </w:r>
                            <w:r>
                              <w:t>: representación del signo de peligro: vomita todo. Comunidad de Timbó 2013.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DEDD9A" id="_x0000_t202" coordsize="21600,21600" o:spt="202" path="m,l,21600r21600,l21600,xe">
                <v:stroke joinstyle="miter"/>
                <v:path gradientshapeok="t" o:connecttype="rect"/>
              </v:shapetype>
              <v:shape id="Text Box 6" o:spid="_x0000_s1026" type="#_x0000_t202" style="position:absolute;left:0;text-align:left;margin-left:1.45pt;margin-top:217.65pt;width:147.05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" stroked="f">
                <v:textbox style="mso-fit-shape-to-text:t" inset="0,0,0,0">
                  <w:txbxContent>
                    <w:p w14:paraId="4752869A" w14:textId="77777777" w:rsidR="0091038E" w:rsidRPr="003938F2" w:rsidRDefault="0091038E" w:rsidP="0091038E">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sidR="0052240C">
                        <w:rPr>
                          <w:noProof/>
                        </w:rPr>
                        <w:t>1</w:t>
                      </w:r>
                      <w:r w:rsidR="00000000">
                        <w:rPr>
                          <w:noProof/>
                        </w:rPr>
                        <w:fldChar w:fldCharType="end"/>
                      </w:r>
                      <w:r>
                        <w:t>: representación del signo de peligro: vomita todo. Comunidad de Timbó 2013.</w:t>
                      </w:r>
                    </w:p>
                  </w:txbxContent>
                </v:textbox>
                <w10:wrap type="square"/>
              </v:shape>
            </w:pict>
          </mc:Fallback>
        </mc:AlternateContent>
      </w:r>
      <w:r w:rsidR="0091038E">
        <w:rPr>
          <w:noProof/>
          <w:lang w:eastAsia="es-ES"/>
        </w:rPr>
        <w:drawing>
          <wp:anchor distT="0" distB="0" distL="114300" distR="114300" simplePos="0" relativeHeight="251658240" behindDoc="0" locked="0" layoutInCell="1" allowOverlap="1" wp14:anchorId="3FE82D92" wp14:editId="4928FE99">
            <wp:simplePos x="0" y="0"/>
            <wp:positionH relativeFrom="column">
              <wp:posOffset>18415</wp:posOffset>
            </wp:positionH>
            <wp:positionV relativeFrom="paragraph">
              <wp:posOffset>-5080</wp:posOffset>
            </wp:positionV>
            <wp:extent cx="1867535" cy="2712085"/>
            <wp:effectExtent l="19050" t="0" r="0" b="0"/>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67535" cy="2712085"/>
                    </a:xfrm>
                    <a:prstGeom prst="rect">
                      <a:avLst/>
                    </a:prstGeom>
                    <a:noFill/>
                    <a:ln w="9525">
                      <a:noFill/>
                      <a:miter lim="800000"/>
                      <a:headEnd/>
                      <a:tailEnd/>
                    </a:ln>
                  </pic:spPr>
                </pic:pic>
              </a:graphicData>
            </a:graphic>
          </wp:anchor>
        </w:drawing>
      </w:r>
      <w:r w:rsidR="00B97F37">
        <w:t xml:space="preserve">Al </w:t>
      </w:r>
      <w:r w:rsidR="00C11335">
        <w:t>dividir al grupo en 4 subgrupos</w:t>
      </w:r>
      <w:r w:rsidR="00B97F37">
        <w:t xml:space="preserve"> para la representación de los signos de peligro de muerte, en la comunidad de Timbó hubo gran acogida por parte de los asistentes y realizaron representaciones muy completas, a diferencia de la comunidad de Ceima San Pablo, donde únicamente los explicaron pero no quisieron realizar las representaciones de los mismos. En ambas comunidades</w:t>
      </w:r>
      <w:r w:rsidR="00C11335">
        <w:t xml:space="preserve"> se evidenció que se presentan algunas confusiones con respecto a las convulsiones, pues estas se confunden con la inconsciencia. Por lo anterior fue necesario hacer las aclaraciones pertinentes en este punto.</w:t>
      </w:r>
    </w:p>
    <w:p w14:paraId="64F74E69" w14:textId="77777777" w:rsidR="00B97F37" w:rsidRDefault="00B97F37" w:rsidP="007C686B">
      <w:pPr>
        <w:jc w:val="both"/>
      </w:pPr>
    </w:p>
    <w:p w14:paraId="7E87F19A" w14:textId="77777777" w:rsidR="007F5781" w:rsidRDefault="007F5781" w:rsidP="007C686B">
      <w:pPr>
        <w:jc w:val="both"/>
      </w:pPr>
      <w:r>
        <w:rPr>
          <w:noProof/>
          <w:lang w:eastAsia="es-ES"/>
        </w:rPr>
        <w:drawing>
          <wp:anchor distT="0" distB="0" distL="114300" distR="114300" simplePos="0" relativeHeight="251661312" behindDoc="0" locked="0" layoutInCell="1" allowOverlap="1" wp14:anchorId="44BC1524" wp14:editId="7E83CC95">
            <wp:simplePos x="0" y="0"/>
            <wp:positionH relativeFrom="column">
              <wp:posOffset>1422400</wp:posOffset>
            </wp:positionH>
            <wp:positionV relativeFrom="paragraph">
              <wp:posOffset>237490</wp:posOffset>
            </wp:positionV>
            <wp:extent cx="1882775" cy="2343785"/>
            <wp:effectExtent l="19050" t="0" r="3175"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82775" cy="2343785"/>
                    </a:xfrm>
                    <a:prstGeom prst="rect">
                      <a:avLst/>
                    </a:prstGeom>
                    <a:noFill/>
                    <a:ln w="9525">
                      <a:noFill/>
                      <a:miter lim="800000"/>
                      <a:headEnd/>
                      <a:tailEnd/>
                    </a:ln>
                  </pic:spPr>
                </pic:pic>
              </a:graphicData>
            </a:graphic>
          </wp:anchor>
        </w:drawing>
      </w:r>
    </w:p>
    <w:p w14:paraId="404C8A85" w14:textId="420D3378" w:rsidR="00560710" w:rsidRDefault="007805A5" w:rsidP="007C686B">
      <w:pPr>
        <w:jc w:val="both"/>
      </w:pPr>
      <w:r>
        <w:rPr>
          <w:noProof/>
        </w:rPr>
        <mc:AlternateContent>
          <mc:Choice Requires="wps">
            <w:drawing>
              <wp:anchor distT="0" distB="0" distL="114300" distR="114300" simplePos="0" relativeHeight="251663360" behindDoc="0" locked="0" layoutInCell="1" allowOverlap="1" wp14:anchorId="214C6D69" wp14:editId="2DBCE0EA">
                <wp:simplePos x="0" y="0"/>
                <wp:positionH relativeFrom="column">
                  <wp:posOffset>1417320</wp:posOffset>
                </wp:positionH>
                <wp:positionV relativeFrom="paragraph">
                  <wp:posOffset>2153920</wp:posOffset>
                </wp:positionV>
                <wp:extent cx="2242820" cy="424180"/>
                <wp:effectExtent l="1905" t="0" r="3175" b="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F1E96" w14:textId="77777777" w:rsidR="007F5781" w:rsidRPr="00F81556" w:rsidRDefault="007F5781" w:rsidP="007F5781">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sidR="0052240C">
                              <w:rPr>
                                <w:noProof/>
                              </w:rPr>
                              <w:t>2</w:t>
                            </w:r>
                            <w:r w:rsidR="00000000">
                              <w:rPr>
                                <w:noProof/>
                              </w:rPr>
                              <w:fldChar w:fldCharType="end"/>
                            </w:r>
                            <w:r>
                              <w:t>: Representación de preparación de remedios caseros, Comunidad de Timbó,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6D69" id="Text Box 7" o:spid="_x0000_s1027" type="#_x0000_t202" style="position:absolute;left:0;text-align:left;margin-left:111.6pt;margin-top:169.6pt;width:176.6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" stroked="f">
                <v:textbox inset="0,0,0,0">
                  <w:txbxContent>
                    <w:p w14:paraId="35FF1E96" w14:textId="77777777" w:rsidR="007F5781" w:rsidRPr="00F81556" w:rsidRDefault="007F5781" w:rsidP="007F5781">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sidR="0052240C">
                        <w:rPr>
                          <w:noProof/>
                        </w:rPr>
                        <w:t>2</w:t>
                      </w:r>
                      <w:r w:rsidR="00000000">
                        <w:rPr>
                          <w:noProof/>
                        </w:rPr>
                        <w:fldChar w:fldCharType="end"/>
                      </w:r>
                      <w:r>
                        <w:t>: Representación de preparación de remedios caseros, Comunidad de Timbó, 2013</w:t>
                      </w:r>
                    </w:p>
                  </w:txbxContent>
                </v:textbox>
                <w10:wrap type="square"/>
              </v:shape>
            </w:pict>
          </mc:Fallback>
        </mc:AlternateContent>
      </w:r>
      <w:r w:rsidR="0091038E">
        <w:t xml:space="preserve">En la representación de la ruta de atención de la comunidad, en ambas comunidades </w:t>
      </w:r>
      <w:r w:rsidR="005B7048">
        <w:t xml:space="preserve">hubo gran creatividad y participación de todos los asistentes. </w:t>
      </w:r>
      <w:r w:rsidR="0091038E">
        <w:t>M</w:t>
      </w:r>
      <w:r w:rsidR="005B7048">
        <w:t>ostraron la ruta que siguen en el momento en que un menor se enferma en la familia. Para ambos casos comienza con los tratamientos caseros con las hierbas y plantas que cada una de las familias conoce, en el momento en que se agrava la situación buscan inicialmente la ayuda de un sabedor tradicional, el cual realiza rezos pertinentes para cada una de las situaciones.</w:t>
      </w:r>
    </w:p>
    <w:p w14:paraId="536AE79B" w14:textId="77777777" w:rsidR="007F5781" w:rsidRDefault="007F5781" w:rsidP="007C686B">
      <w:pPr>
        <w:jc w:val="both"/>
      </w:pPr>
    </w:p>
    <w:p w14:paraId="4744169A" w14:textId="412C10E3" w:rsidR="007F5781" w:rsidRDefault="007805A5" w:rsidP="007C686B">
      <w:pPr>
        <w:jc w:val="both"/>
      </w:pPr>
      <w:r>
        <w:rPr>
          <w:noProof/>
        </w:rPr>
        <mc:AlternateContent>
          <mc:Choice Requires="wps">
            <w:drawing>
              <wp:anchor distT="0" distB="0" distL="114300" distR="114300" simplePos="0" relativeHeight="251666432" behindDoc="0" locked="0" layoutInCell="1" allowOverlap="1" wp14:anchorId="0C0E2399" wp14:editId="03F09FB8">
                <wp:simplePos x="0" y="0"/>
                <wp:positionH relativeFrom="column">
                  <wp:posOffset>18415</wp:posOffset>
                </wp:positionH>
                <wp:positionV relativeFrom="paragraph">
                  <wp:posOffset>1856105</wp:posOffset>
                </wp:positionV>
                <wp:extent cx="2284095" cy="545465"/>
                <wp:effectExtent l="3175" t="1905" r="0"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A826F" w14:textId="77777777" w:rsidR="007F5781" w:rsidRPr="00D23A26" w:rsidRDefault="007F5781" w:rsidP="007F5781">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sidR="0052240C">
                              <w:rPr>
                                <w:noProof/>
                              </w:rPr>
                              <w:t>3</w:t>
                            </w:r>
                            <w:r w:rsidR="00000000">
                              <w:rPr>
                                <w:noProof/>
                              </w:rPr>
                              <w:fldChar w:fldCharType="end"/>
                            </w:r>
                            <w:r>
                              <w:t>: Representación del traslado de los pacientes. Comunidad de Ceima San Pablo, 2013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0E2399" id="Text Box 8" o:spid="_x0000_s1028" type="#_x0000_t202" style="position:absolute;left:0;text-align:left;margin-left:1.45pt;margin-top:146.15pt;width:179.85pt;height:4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" stroked="f">
                <v:textbox style="mso-fit-shape-to-text:t" inset="0,0,0,0">
                  <w:txbxContent>
                    <w:p w14:paraId="52EA826F" w14:textId="77777777" w:rsidR="007F5781" w:rsidRPr="00D23A26" w:rsidRDefault="007F5781" w:rsidP="007F5781">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sidR="0052240C">
                        <w:rPr>
                          <w:noProof/>
                        </w:rPr>
                        <w:t>3</w:t>
                      </w:r>
                      <w:r w:rsidR="00000000">
                        <w:rPr>
                          <w:noProof/>
                        </w:rPr>
                        <w:fldChar w:fldCharType="end"/>
                      </w:r>
                      <w:r>
                        <w:t>: Representación del traslado de los pacientes. Comunidad de Ceima San Pablo, 2013</w:t>
                      </w:r>
                    </w:p>
                  </w:txbxContent>
                </v:textbox>
                <w10:wrap type="square"/>
              </v:shape>
            </w:pict>
          </mc:Fallback>
        </mc:AlternateContent>
      </w:r>
      <w:r w:rsidR="007F5781">
        <w:rPr>
          <w:noProof/>
          <w:lang w:eastAsia="es-ES"/>
        </w:rPr>
        <w:drawing>
          <wp:anchor distT="0" distB="0" distL="114300" distR="114300" simplePos="0" relativeHeight="251664384" behindDoc="0" locked="0" layoutInCell="1" allowOverlap="1" wp14:anchorId="15785EE1" wp14:editId="45DC9D5A">
            <wp:simplePos x="0" y="0"/>
            <wp:positionH relativeFrom="column">
              <wp:posOffset>18415</wp:posOffset>
            </wp:positionH>
            <wp:positionV relativeFrom="paragraph">
              <wp:posOffset>86995</wp:posOffset>
            </wp:positionV>
            <wp:extent cx="2284095" cy="1711960"/>
            <wp:effectExtent l="19050" t="0" r="1905" b="0"/>
            <wp:wrapSquare wrapText="bothSides"/>
            <wp:docPr id="17" name="Imagen 5" descr="C:\Users\maria camila\Pictures\fotos\Vaupés\ceima san pablo\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 camila\Pictures\fotos\Vaupés\ceima san pablo\IMG_1470.JPG"/>
                    <pic:cNvPicPr>
                      <a:picLocks noChangeAspect="1" noChangeArrowheads="1"/>
                    </pic:cNvPicPr>
                  </pic:nvPicPr>
                  <pic:blipFill>
                    <a:blip r:embed="rId10" cstate="print"/>
                    <a:srcRect/>
                    <a:stretch>
                      <a:fillRect/>
                    </a:stretch>
                  </pic:blipFill>
                  <pic:spPr bwMode="auto">
                    <a:xfrm>
                      <a:off x="0" y="0"/>
                      <a:ext cx="2284095" cy="1711960"/>
                    </a:xfrm>
                    <a:prstGeom prst="rect">
                      <a:avLst/>
                    </a:prstGeom>
                    <a:noFill/>
                    <a:ln w="9525">
                      <a:noFill/>
                      <a:miter lim="800000"/>
                      <a:headEnd/>
                      <a:tailEnd/>
                    </a:ln>
                  </pic:spPr>
                </pic:pic>
              </a:graphicData>
            </a:graphic>
          </wp:anchor>
        </w:drawing>
      </w:r>
      <w:r w:rsidR="005B7048">
        <w:t xml:space="preserve">En caso de que este tratamiento no surta el efecto deseado se busca ayuda </w:t>
      </w:r>
      <w:r w:rsidR="007F5781">
        <w:t xml:space="preserve">afuera, bien sea </w:t>
      </w:r>
      <w:r w:rsidR="005B7048">
        <w:t>en el puesto de atención</w:t>
      </w:r>
      <w:r w:rsidR="00B62D97">
        <w:t xml:space="preserve">, </w:t>
      </w:r>
      <w:r w:rsidR="007F5781">
        <w:t xml:space="preserve">donde </w:t>
      </w:r>
      <w:r w:rsidR="00B62D97">
        <w:t xml:space="preserve">al promotor de salud, </w:t>
      </w:r>
      <w:r w:rsidR="007F5781">
        <w:t>-</w:t>
      </w:r>
      <w:r w:rsidR="00B62D97">
        <w:t>quien da el manejo inicial de la enfermedad y en caso de ser necesario realiza la interconsulta</w:t>
      </w:r>
      <w:r w:rsidR="007F5781">
        <w:t>- o se acude directamente al Hospital de acuerdo a las características de cada comunidad.</w:t>
      </w:r>
    </w:p>
    <w:p w14:paraId="1A23DE00" w14:textId="77777777" w:rsidR="007F5781" w:rsidRDefault="007F5781" w:rsidP="007C686B">
      <w:pPr>
        <w:jc w:val="both"/>
      </w:pPr>
    </w:p>
    <w:p w14:paraId="6D08677C" w14:textId="77777777" w:rsidR="007F5781" w:rsidRDefault="007F5781" w:rsidP="007C686B">
      <w:pPr>
        <w:jc w:val="both"/>
      </w:pPr>
    </w:p>
    <w:p w14:paraId="7676F6CE" w14:textId="77777777" w:rsidR="007F5781" w:rsidRDefault="00560710" w:rsidP="007C686B">
      <w:pPr>
        <w:jc w:val="both"/>
      </w:pPr>
      <w:r>
        <w:t xml:space="preserve"> </w:t>
      </w:r>
    </w:p>
    <w:p w14:paraId="4CE7394B" w14:textId="77777777" w:rsidR="007F5781" w:rsidRDefault="007F5781" w:rsidP="007C686B">
      <w:pPr>
        <w:jc w:val="both"/>
      </w:pPr>
    </w:p>
    <w:p w14:paraId="5D8DC0D8" w14:textId="77777777" w:rsidR="007F5781" w:rsidRDefault="007F5781" w:rsidP="007C686B">
      <w:pPr>
        <w:jc w:val="both"/>
      </w:pPr>
    </w:p>
    <w:p w14:paraId="222C0D11" w14:textId="69368AD2" w:rsidR="00560710" w:rsidRDefault="007805A5" w:rsidP="007C686B">
      <w:pPr>
        <w:jc w:val="both"/>
      </w:pPr>
      <w:r>
        <w:rPr>
          <w:noProof/>
        </w:rPr>
        <w:lastRenderedPageBreak/>
        <mc:AlternateContent>
          <mc:Choice Requires="wps">
            <w:drawing>
              <wp:anchor distT="0" distB="0" distL="114300" distR="114300" simplePos="0" relativeHeight="251669504" behindDoc="0" locked="0" layoutInCell="1" allowOverlap="1" wp14:anchorId="3B8D67B4" wp14:editId="3A8DB3C6">
                <wp:simplePos x="0" y="0"/>
                <wp:positionH relativeFrom="column">
                  <wp:posOffset>18415</wp:posOffset>
                </wp:positionH>
                <wp:positionV relativeFrom="paragraph">
                  <wp:posOffset>2424430</wp:posOffset>
                </wp:positionV>
                <wp:extent cx="1965325" cy="545465"/>
                <wp:effectExtent l="3175" t="0" r="3175" b="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EB224" w14:textId="77777777" w:rsidR="0052240C" w:rsidRPr="00C5137C" w:rsidRDefault="0052240C" w:rsidP="0052240C">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Pr>
                                <w:noProof/>
                              </w:rPr>
                              <w:t>4</w:t>
                            </w:r>
                            <w:r w:rsidR="00000000">
                              <w:rPr>
                                <w:noProof/>
                              </w:rPr>
                              <w:fldChar w:fldCharType="end"/>
                            </w:r>
                            <w:r>
                              <w:t>: Representación de la atención en el Hospital. Comunidad de Timbó, 2013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8D67B4" id="Text Box 9" o:spid="_x0000_s1029" type="#_x0000_t202" style="position:absolute;left:0;text-align:left;margin-left:1.45pt;margin-top:190.9pt;width:154.75pt;height:4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" stroked="f">
                <v:textbox style="mso-fit-shape-to-text:t" inset="0,0,0,0">
                  <w:txbxContent>
                    <w:p w14:paraId="100EB224" w14:textId="77777777" w:rsidR="0052240C" w:rsidRPr="00C5137C" w:rsidRDefault="0052240C" w:rsidP="0052240C">
                      <w:pPr>
                        <w:pStyle w:val="Descripcin"/>
                        <w:rPr>
                          <w:noProof/>
                        </w:rPr>
                      </w:pPr>
                      <w:r>
                        <w:t xml:space="preserve">Ilustración </w:t>
                      </w:r>
                      <w:r w:rsidR="00000000">
                        <w:fldChar w:fldCharType="begin"/>
                      </w:r>
                      <w:r w:rsidR="00000000">
                        <w:instrText xml:space="preserve"> SEQ Ilustración \* ARABIC </w:instrText>
                      </w:r>
                      <w:r w:rsidR="00000000">
                        <w:fldChar w:fldCharType="separate"/>
                      </w:r>
                      <w:r>
                        <w:rPr>
                          <w:noProof/>
                        </w:rPr>
                        <w:t>4</w:t>
                      </w:r>
                      <w:r w:rsidR="00000000">
                        <w:rPr>
                          <w:noProof/>
                        </w:rPr>
                        <w:fldChar w:fldCharType="end"/>
                      </w:r>
                      <w:r>
                        <w:t>: Representación de la atención en el Hospital. Comunidad de Timbó, 2013</w:t>
                      </w:r>
                    </w:p>
                  </w:txbxContent>
                </v:textbox>
                <w10:wrap type="square"/>
              </v:shape>
            </w:pict>
          </mc:Fallback>
        </mc:AlternateContent>
      </w:r>
      <w:r w:rsidR="007F5781">
        <w:rPr>
          <w:noProof/>
          <w:lang w:eastAsia="es-ES"/>
        </w:rPr>
        <w:drawing>
          <wp:anchor distT="0" distB="0" distL="114300" distR="114300" simplePos="0" relativeHeight="251667456" behindDoc="0" locked="0" layoutInCell="1" allowOverlap="1" wp14:anchorId="3AD02E58" wp14:editId="5F8ECA85">
            <wp:simplePos x="0" y="0"/>
            <wp:positionH relativeFrom="column">
              <wp:posOffset>18415</wp:posOffset>
            </wp:positionH>
            <wp:positionV relativeFrom="paragraph">
              <wp:posOffset>-5080</wp:posOffset>
            </wp:positionV>
            <wp:extent cx="1965325" cy="2372360"/>
            <wp:effectExtent l="19050" t="0" r="0" b="0"/>
            <wp:wrapSquare wrapText="bothSides"/>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965325" cy="2372360"/>
                    </a:xfrm>
                    <a:prstGeom prst="rect">
                      <a:avLst/>
                    </a:prstGeom>
                    <a:noFill/>
                    <a:ln w="9525">
                      <a:noFill/>
                      <a:miter lim="800000"/>
                      <a:headEnd/>
                      <a:tailEnd/>
                    </a:ln>
                  </pic:spPr>
                </pic:pic>
              </a:graphicData>
            </a:graphic>
          </wp:anchor>
        </w:drawing>
      </w:r>
      <w:r w:rsidR="007F5781">
        <w:t xml:space="preserve">En ambas comunidades </w:t>
      </w:r>
      <w:r w:rsidR="00560710">
        <w:t xml:space="preserve">se estableció la ruta de atención </w:t>
      </w:r>
      <w:r w:rsidR="009D60E7">
        <w:t xml:space="preserve">en la comunidad clarificando cuales son las personas que cuentan con medios de transporte y combustible para poder realizar los distintos </w:t>
      </w:r>
      <w:r w:rsidR="007F5781">
        <w:t>traslados en casos de urgencias y cuáles son los posibles medios de comunicación con el casco urbano en especial con el Hospital San Antonio de Mitú.</w:t>
      </w:r>
    </w:p>
    <w:p w14:paraId="0EFDFC8D" w14:textId="77777777" w:rsidR="007F5781" w:rsidRDefault="007F5781" w:rsidP="007C686B">
      <w:pPr>
        <w:jc w:val="both"/>
      </w:pPr>
    </w:p>
    <w:p w14:paraId="40CE699D" w14:textId="77777777" w:rsidR="007F5781" w:rsidRDefault="007F5781" w:rsidP="007C686B">
      <w:pPr>
        <w:jc w:val="both"/>
      </w:pPr>
    </w:p>
    <w:p w14:paraId="49B6954F" w14:textId="77777777" w:rsidR="007F5781" w:rsidRDefault="007F5781" w:rsidP="007C686B">
      <w:pPr>
        <w:jc w:val="both"/>
      </w:pPr>
    </w:p>
    <w:p w14:paraId="7C8AD967" w14:textId="77777777" w:rsidR="007F5781" w:rsidRDefault="007F5781" w:rsidP="007C686B">
      <w:pPr>
        <w:jc w:val="both"/>
      </w:pPr>
    </w:p>
    <w:p w14:paraId="75C33F39" w14:textId="77777777" w:rsidR="0052240C" w:rsidRDefault="0052240C" w:rsidP="0052240C">
      <w:pPr>
        <w:keepNext/>
        <w:jc w:val="both"/>
      </w:pPr>
      <w:r>
        <w:rPr>
          <w:noProof/>
          <w:lang w:eastAsia="es-ES"/>
        </w:rPr>
        <w:drawing>
          <wp:inline distT="0" distB="0" distL="0" distR="0" wp14:anchorId="03FC4762" wp14:editId="004B1FC5">
            <wp:extent cx="4129770" cy="5407270"/>
            <wp:effectExtent l="19050" t="0" r="408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30640" cy="5408409"/>
                    </a:xfrm>
                    <a:prstGeom prst="rect">
                      <a:avLst/>
                    </a:prstGeom>
                    <a:noFill/>
                    <a:ln w="9525">
                      <a:noFill/>
                      <a:miter lim="800000"/>
                      <a:headEnd/>
                      <a:tailEnd/>
                    </a:ln>
                  </pic:spPr>
                </pic:pic>
              </a:graphicData>
            </a:graphic>
          </wp:inline>
        </w:drawing>
      </w:r>
    </w:p>
    <w:p w14:paraId="5E5D62D2" w14:textId="77777777" w:rsidR="007F5781" w:rsidRDefault="0052240C" w:rsidP="0052240C">
      <w:pPr>
        <w:pStyle w:val="Descripcin"/>
        <w:jc w:val="both"/>
      </w:pPr>
      <w:r>
        <w:t xml:space="preserve">Ilustración </w:t>
      </w:r>
      <w:r w:rsidR="00000000">
        <w:fldChar w:fldCharType="begin"/>
      </w:r>
      <w:r w:rsidR="00000000">
        <w:instrText xml:space="preserve"> SEQ Ilustración \* ARABIC </w:instrText>
      </w:r>
      <w:r w:rsidR="00000000">
        <w:fldChar w:fldCharType="separate"/>
      </w:r>
      <w:r>
        <w:rPr>
          <w:noProof/>
        </w:rPr>
        <w:t>5</w:t>
      </w:r>
      <w:r w:rsidR="00000000">
        <w:rPr>
          <w:noProof/>
        </w:rPr>
        <w:fldChar w:fldCharType="end"/>
      </w:r>
      <w:r>
        <w:t xml:space="preserve"> : RUTA DE ATENCION EN CASO DE URGANCIA DE LA COMUNIDAD DE TIMBÓ DE BETANIA. 2013</w:t>
      </w:r>
    </w:p>
    <w:p w14:paraId="3FA4E888" w14:textId="77777777" w:rsidR="0052240C" w:rsidRDefault="0052240C" w:rsidP="0052240C">
      <w:pPr>
        <w:keepNext/>
        <w:jc w:val="both"/>
      </w:pPr>
      <w:r w:rsidRPr="0052240C">
        <w:rPr>
          <w:noProof/>
          <w:lang w:eastAsia="es-ES"/>
        </w:rPr>
        <w:lastRenderedPageBreak/>
        <w:drawing>
          <wp:inline distT="0" distB="0" distL="0" distR="0" wp14:anchorId="5D0E7FA3" wp14:editId="10437D77">
            <wp:extent cx="5400040" cy="4075801"/>
            <wp:effectExtent l="0" t="57150" r="0" b="0"/>
            <wp:docPr id="2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47985DE" w14:textId="77777777" w:rsidR="007F5781" w:rsidRDefault="0052240C" w:rsidP="0052240C">
      <w:pPr>
        <w:pStyle w:val="Descripcin"/>
        <w:jc w:val="both"/>
      </w:pPr>
      <w:r>
        <w:t xml:space="preserve">Ilustración </w:t>
      </w:r>
      <w:r w:rsidR="00000000">
        <w:fldChar w:fldCharType="begin"/>
      </w:r>
      <w:r w:rsidR="00000000">
        <w:instrText xml:space="preserve"> SEQ Ilustración \* ARABIC </w:instrText>
      </w:r>
      <w:r w:rsidR="00000000">
        <w:fldChar w:fldCharType="separate"/>
      </w:r>
      <w:r>
        <w:rPr>
          <w:noProof/>
        </w:rPr>
        <w:t>6</w:t>
      </w:r>
      <w:r w:rsidR="00000000">
        <w:rPr>
          <w:noProof/>
        </w:rPr>
        <w:fldChar w:fldCharType="end"/>
      </w:r>
      <w:r>
        <w:t>: RUTA DE ATENCION DE LA COMUNIDAD DE CEIMA SAN PABLO, 2013</w:t>
      </w:r>
    </w:p>
    <w:p w14:paraId="35117508" w14:textId="77777777" w:rsidR="009D60E7" w:rsidRDefault="009D60E7" w:rsidP="007C686B">
      <w:pPr>
        <w:jc w:val="both"/>
      </w:pPr>
    </w:p>
    <w:p w14:paraId="79C39682" w14:textId="77777777" w:rsidR="0052240C" w:rsidRDefault="0052240C" w:rsidP="00D60EFC">
      <w:pPr>
        <w:pStyle w:val="Ttulo1"/>
      </w:pPr>
      <w:r>
        <w:t xml:space="preserve">Discusión </w:t>
      </w:r>
    </w:p>
    <w:p w14:paraId="5F71FAED" w14:textId="77777777" w:rsidR="0052240C" w:rsidRDefault="0052240C" w:rsidP="007C686B">
      <w:pPr>
        <w:jc w:val="both"/>
      </w:pPr>
    </w:p>
    <w:p w14:paraId="32B4401F" w14:textId="77777777" w:rsidR="00DF6591" w:rsidRDefault="0052240C" w:rsidP="007C686B">
      <w:pPr>
        <w:jc w:val="both"/>
      </w:pPr>
      <w:r>
        <w:t>Se evidencia que las comunidades tiene un conocimiento de base acerca de los signos de gravedad o peligro de una enfermedad, sin embargo hay confusiones en especial frente a las convulsiones, pues muy pocos han tenido la ocasión de presenciar un menor en este estado y muchas veces lo confunden con la inconsciencia</w:t>
      </w:r>
      <w:r w:rsidR="0077546F">
        <w:t xml:space="preserve">. Esto refleja la importancia que tiene el </w:t>
      </w:r>
      <w:r w:rsidR="00861E5D">
        <w:t>fortalecimiento</w:t>
      </w:r>
      <w:r w:rsidR="0077546F">
        <w:t xml:space="preserve"> de este conocim</w:t>
      </w:r>
      <w:r w:rsidR="00DF6591">
        <w:t>ie</w:t>
      </w:r>
      <w:r w:rsidR="0077546F">
        <w:t xml:space="preserve">nto, pues como bien se menciona en la estrategia </w:t>
      </w:r>
      <w:r w:rsidR="00741B5A">
        <w:t xml:space="preserve">el reconocimiento oportuno de los signos de alarma y el buscar ayuda a tiempo </w:t>
      </w:r>
      <w:r w:rsidR="000E5397">
        <w:t>puede ayudar a salvar muchas vidas.</w:t>
      </w:r>
    </w:p>
    <w:p w14:paraId="480CBFED" w14:textId="77777777" w:rsidR="00AE7BEC" w:rsidRDefault="000E5397" w:rsidP="007C686B">
      <w:pPr>
        <w:jc w:val="both"/>
      </w:pPr>
      <w:r>
        <w:t xml:space="preserve">Se evidencia en ambas comunidades las diferencias con respecto a la ubicación de las comunidades ya que el hecho de contar con la cercanía al casco urbano </w:t>
      </w:r>
      <w:r w:rsidR="00D72885">
        <w:t xml:space="preserve"> en el caso de Ceima San Pablo, les da la opción de incluso trasladarse a pie en busca de ayuda y además se cuenta con la gran posibilidad que pase alguna moto o carro por la carretera que también pueden servir ya sea para el traslado directamente de los pacientes o para enviar mensajes al hospital. En cambio la comunidad de Timbó solo cuenta con escasos medios de transporte que no siempre se encuentran disponibles, pero tienen la ventaja de contar con medios de comunicación que les permite solicitar ayuda directamente al hospital y se cuenta con la posibilidad que la EPS envíe transporte para recoger a los pacientes</w:t>
      </w:r>
      <w:r w:rsidR="00AE7BEC">
        <w:t xml:space="preserve">. </w:t>
      </w:r>
    </w:p>
    <w:p w14:paraId="2C2BB8B2" w14:textId="77777777" w:rsidR="0048325A" w:rsidRDefault="00AE7BEC" w:rsidP="00AE7BEC">
      <w:pPr>
        <w:jc w:val="both"/>
      </w:pPr>
      <w:r>
        <w:lastRenderedPageBreak/>
        <w:t xml:space="preserve">Aquí se evidencia la gran ventaja que significa con contar medios de comunicación permanentes pues los medios de transporte con los que cuentan las comunidades son escasos  </w:t>
      </w:r>
      <w:r w:rsidR="00C90089">
        <w:t>y no siempre están disponibles y en muchos casos se depende de terceros para el traslado de los pacientes y con los medios de comunicación se evita esto y se puede contar con el transporte enviado para el paciente por parte de la EPS.</w:t>
      </w:r>
    </w:p>
    <w:p w14:paraId="24595716" w14:textId="77777777" w:rsidR="00C90089" w:rsidRDefault="00C90089" w:rsidP="00C90089">
      <w:pPr>
        <w:pStyle w:val="Ttulo1"/>
      </w:pPr>
      <w:r>
        <w:t>Conclusiones:</w:t>
      </w:r>
    </w:p>
    <w:p w14:paraId="126EB957" w14:textId="77777777" w:rsidR="00C90089" w:rsidRPr="003B500B" w:rsidRDefault="00C90089" w:rsidP="00C90089">
      <w:r>
        <w:t>A pesar que se ha ido perdiendo el conocimiento tradicional en la zona, se sigue reconociendo a los payes o sabedores como el primer paso a dónde acudir en caso de presentarse alguna enfermedad o  accidente dentro de la comunidad.</w:t>
      </w:r>
    </w:p>
    <w:p w14:paraId="3CC909FC" w14:textId="77777777" w:rsidR="00C90089" w:rsidRDefault="00C90089" w:rsidP="00C90089">
      <w:pPr>
        <w:jc w:val="both"/>
      </w:pPr>
      <w:r>
        <w:t xml:space="preserve">Es necesario buscar mecanismos para que todas las comunidades cuenten con medios propios de transporte y comunicación, lo cual facilitaría mucho el acceso a los servicios de salud y el establecimiento de protocolos claros para los casos de urgencias en cada una de las comunidades.  </w:t>
      </w:r>
    </w:p>
    <w:p w14:paraId="0790D80D" w14:textId="77777777" w:rsidR="00C90089" w:rsidRDefault="00C90089" w:rsidP="00C90089">
      <w:pPr>
        <w:jc w:val="both"/>
      </w:pPr>
    </w:p>
    <w:p w14:paraId="5ABD137B" w14:textId="77777777" w:rsidR="00CB09C1" w:rsidRDefault="00CB09C1" w:rsidP="007C686B">
      <w:pPr>
        <w:jc w:val="both"/>
      </w:pPr>
    </w:p>
    <w:p w14:paraId="22A14EB2" w14:textId="77777777" w:rsidR="00C77A2F" w:rsidRDefault="00C77A2F" w:rsidP="007C686B">
      <w:pPr>
        <w:jc w:val="both"/>
      </w:pPr>
    </w:p>
    <w:p w14:paraId="2154C38E" w14:textId="77777777" w:rsidR="005B7048" w:rsidRPr="00E876A2" w:rsidRDefault="005B7048" w:rsidP="007C686B">
      <w:pPr>
        <w:jc w:val="both"/>
      </w:pPr>
    </w:p>
    <w:sectPr w:rsidR="005B7048" w:rsidRPr="00E876A2" w:rsidSect="009E789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115C9" w14:textId="77777777" w:rsidR="001056CB" w:rsidRDefault="001056CB" w:rsidP="00457F09">
      <w:pPr>
        <w:spacing w:after="0" w:line="240" w:lineRule="auto"/>
      </w:pPr>
      <w:r>
        <w:separator/>
      </w:r>
    </w:p>
  </w:endnote>
  <w:endnote w:type="continuationSeparator" w:id="0">
    <w:p w14:paraId="2C70C648" w14:textId="77777777" w:rsidR="001056CB" w:rsidRDefault="001056CB" w:rsidP="00457F09">
      <w:pPr>
        <w:spacing w:after="0" w:line="240" w:lineRule="auto"/>
      </w:pPr>
      <w:r>
        <w:continuationSeparator/>
      </w:r>
    </w:p>
  </w:endnote>
  <w:endnote w:id="1">
    <w:p w14:paraId="4609982F" w14:textId="77777777" w:rsidR="00457F09" w:rsidRDefault="00457F09">
      <w:pPr>
        <w:pStyle w:val="Textonotaalfinal"/>
      </w:pPr>
      <w:r>
        <w:rPr>
          <w:rStyle w:val="Refdenotaalfinal"/>
        </w:rPr>
        <w:endnoteRef/>
      </w:r>
      <w:r>
        <w:t xml:space="preserve"> </w:t>
      </w:r>
      <w:r w:rsidRPr="00730F45">
        <w:t xml:space="preserve">Organización Panamericana de la Salud, Ministerio de la Protección Social, Sociedad colombiana de pediatría. AIEPI: </w:t>
      </w:r>
      <w:r>
        <w:t>Introducción</w:t>
      </w:r>
      <w:r w:rsidRPr="00730F45">
        <w:t>. 2010.</w:t>
      </w:r>
    </w:p>
  </w:endnote>
  <w:endnote w:id="2">
    <w:p w14:paraId="792026BA" w14:textId="77777777" w:rsidR="00DA49ED" w:rsidRDefault="00DA49ED">
      <w:pPr>
        <w:pStyle w:val="Textonotaalfinal"/>
      </w:pPr>
      <w:r>
        <w:rPr>
          <w:rStyle w:val="Refdenotaalfinal"/>
        </w:rPr>
        <w:endnoteRef/>
      </w:r>
      <w:r>
        <w:t xml:space="preserve"> </w:t>
      </w:r>
      <w:r w:rsidRPr="00730F45">
        <w:t xml:space="preserve">Organización Panamericana de la Salud, Ministerio de la Protección Social, Sociedad colombiana de pediatría. AIEPI: </w:t>
      </w:r>
      <w:r>
        <w:t>Introducción</w:t>
      </w:r>
      <w:r w:rsidRPr="00730F45">
        <w:t>. 2010.</w:t>
      </w:r>
    </w:p>
  </w:endnote>
  <w:endnote w:id="3">
    <w:p w14:paraId="617A9DBC" w14:textId="77777777" w:rsidR="00933850" w:rsidRDefault="00933850">
      <w:pPr>
        <w:pStyle w:val="Textonotaalfinal"/>
      </w:pPr>
      <w:r>
        <w:rPr>
          <w:rStyle w:val="Refdenotaalfinal"/>
        </w:rPr>
        <w:endnoteRef/>
      </w:r>
      <w:r>
        <w:t xml:space="preserve"> Adaptado de Dinámicas/juegos: Training for change  disponible en:  </w:t>
      </w:r>
      <w:hyperlink r:id="rId1" w:history="1">
        <w:r w:rsidRPr="003F320D">
          <w:rPr>
            <w:rStyle w:val="Hipervnculo"/>
          </w:rPr>
          <w:t>www.trainingforchange.org</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6E65" w14:textId="77777777" w:rsidR="001056CB" w:rsidRDefault="001056CB" w:rsidP="00457F09">
      <w:pPr>
        <w:spacing w:after="0" w:line="240" w:lineRule="auto"/>
      </w:pPr>
      <w:r>
        <w:separator/>
      </w:r>
    </w:p>
  </w:footnote>
  <w:footnote w:type="continuationSeparator" w:id="0">
    <w:p w14:paraId="4AB00B8C" w14:textId="77777777" w:rsidR="001056CB" w:rsidRDefault="001056CB" w:rsidP="00457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E44E3"/>
    <w:multiLevelType w:val="hybridMultilevel"/>
    <w:tmpl w:val="2B0484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520D68"/>
    <w:multiLevelType w:val="hybridMultilevel"/>
    <w:tmpl w:val="F0743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D4E7149"/>
    <w:multiLevelType w:val="hybridMultilevel"/>
    <w:tmpl w:val="9A6A7260"/>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num w:numId="1" w16cid:durableId="121198155">
    <w:abstractNumId w:val="1"/>
  </w:num>
  <w:num w:numId="2" w16cid:durableId="744227741">
    <w:abstractNumId w:val="2"/>
  </w:num>
  <w:num w:numId="3" w16cid:durableId="1444301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94"/>
    <w:rsid w:val="00000287"/>
    <w:rsid w:val="000004CD"/>
    <w:rsid w:val="000006C4"/>
    <w:rsid w:val="00000C5B"/>
    <w:rsid w:val="00001D10"/>
    <w:rsid w:val="0000243E"/>
    <w:rsid w:val="000024B5"/>
    <w:rsid w:val="00002F77"/>
    <w:rsid w:val="00004688"/>
    <w:rsid w:val="00004A2E"/>
    <w:rsid w:val="00004A5D"/>
    <w:rsid w:val="00006A0B"/>
    <w:rsid w:val="00006E1A"/>
    <w:rsid w:val="00007119"/>
    <w:rsid w:val="00010801"/>
    <w:rsid w:val="00011E97"/>
    <w:rsid w:val="0001265A"/>
    <w:rsid w:val="00013928"/>
    <w:rsid w:val="00014094"/>
    <w:rsid w:val="00014C89"/>
    <w:rsid w:val="00015892"/>
    <w:rsid w:val="00016820"/>
    <w:rsid w:val="00021216"/>
    <w:rsid w:val="0002284B"/>
    <w:rsid w:val="00022E8C"/>
    <w:rsid w:val="0002471E"/>
    <w:rsid w:val="000253DD"/>
    <w:rsid w:val="000275CD"/>
    <w:rsid w:val="0003009E"/>
    <w:rsid w:val="00030A5E"/>
    <w:rsid w:val="000314A5"/>
    <w:rsid w:val="00031B7F"/>
    <w:rsid w:val="0003315D"/>
    <w:rsid w:val="000335B2"/>
    <w:rsid w:val="00033887"/>
    <w:rsid w:val="00034373"/>
    <w:rsid w:val="00034C94"/>
    <w:rsid w:val="000359E5"/>
    <w:rsid w:val="00036877"/>
    <w:rsid w:val="00037B62"/>
    <w:rsid w:val="00037E20"/>
    <w:rsid w:val="00040FAD"/>
    <w:rsid w:val="0004156F"/>
    <w:rsid w:val="0004262E"/>
    <w:rsid w:val="00042783"/>
    <w:rsid w:val="00042C1C"/>
    <w:rsid w:val="00043A7B"/>
    <w:rsid w:val="00043C29"/>
    <w:rsid w:val="00043DA2"/>
    <w:rsid w:val="00044037"/>
    <w:rsid w:val="00046DC4"/>
    <w:rsid w:val="00051379"/>
    <w:rsid w:val="00051F78"/>
    <w:rsid w:val="00052514"/>
    <w:rsid w:val="000557C0"/>
    <w:rsid w:val="0005622A"/>
    <w:rsid w:val="0005683E"/>
    <w:rsid w:val="000572DD"/>
    <w:rsid w:val="00060230"/>
    <w:rsid w:val="000608D5"/>
    <w:rsid w:val="00060FAC"/>
    <w:rsid w:val="000610AF"/>
    <w:rsid w:val="000617B1"/>
    <w:rsid w:val="00061AFE"/>
    <w:rsid w:val="000621D1"/>
    <w:rsid w:val="00062A17"/>
    <w:rsid w:val="00063311"/>
    <w:rsid w:val="00063B63"/>
    <w:rsid w:val="00063FE2"/>
    <w:rsid w:val="00065213"/>
    <w:rsid w:val="0006557A"/>
    <w:rsid w:val="00065812"/>
    <w:rsid w:val="00066350"/>
    <w:rsid w:val="00066D1F"/>
    <w:rsid w:val="00067255"/>
    <w:rsid w:val="000673F6"/>
    <w:rsid w:val="000704CB"/>
    <w:rsid w:val="00070971"/>
    <w:rsid w:val="00071CFF"/>
    <w:rsid w:val="00071D25"/>
    <w:rsid w:val="0007255A"/>
    <w:rsid w:val="00072A7C"/>
    <w:rsid w:val="000733BE"/>
    <w:rsid w:val="00073709"/>
    <w:rsid w:val="00075438"/>
    <w:rsid w:val="00076E3D"/>
    <w:rsid w:val="00077C71"/>
    <w:rsid w:val="00077E54"/>
    <w:rsid w:val="00081130"/>
    <w:rsid w:val="000830FE"/>
    <w:rsid w:val="00083AF4"/>
    <w:rsid w:val="00083C00"/>
    <w:rsid w:val="00085297"/>
    <w:rsid w:val="00085D45"/>
    <w:rsid w:val="0008668A"/>
    <w:rsid w:val="00086947"/>
    <w:rsid w:val="00086C64"/>
    <w:rsid w:val="00087143"/>
    <w:rsid w:val="00087FB8"/>
    <w:rsid w:val="00090153"/>
    <w:rsid w:val="00090F14"/>
    <w:rsid w:val="0009239F"/>
    <w:rsid w:val="00093CF5"/>
    <w:rsid w:val="00094301"/>
    <w:rsid w:val="00094838"/>
    <w:rsid w:val="000948F4"/>
    <w:rsid w:val="0009527F"/>
    <w:rsid w:val="00096647"/>
    <w:rsid w:val="000A0042"/>
    <w:rsid w:val="000A054A"/>
    <w:rsid w:val="000A0A55"/>
    <w:rsid w:val="000A0D89"/>
    <w:rsid w:val="000A1266"/>
    <w:rsid w:val="000A2255"/>
    <w:rsid w:val="000A47C4"/>
    <w:rsid w:val="000A73B9"/>
    <w:rsid w:val="000A7872"/>
    <w:rsid w:val="000A7ED8"/>
    <w:rsid w:val="000B0759"/>
    <w:rsid w:val="000B0D4B"/>
    <w:rsid w:val="000B1455"/>
    <w:rsid w:val="000B3123"/>
    <w:rsid w:val="000B38F4"/>
    <w:rsid w:val="000B3D6F"/>
    <w:rsid w:val="000B56B8"/>
    <w:rsid w:val="000B5C4E"/>
    <w:rsid w:val="000B600B"/>
    <w:rsid w:val="000B6609"/>
    <w:rsid w:val="000B6987"/>
    <w:rsid w:val="000B6D39"/>
    <w:rsid w:val="000B7F48"/>
    <w:rsid w:val="000C3FF2"/>
    <w:rsid w:val="000C432A"/>
    <w:rsid w:val="000D0EEF"/>
    <w:rsid w:val="000D233E"/>
    <w:rsid w:val="000D39B3"/>
    <w:rsid w:val="000D4B24"/>
    <w:rsid w:val="000D5CB2"/>
    <w:rsid w:val="000D6AD7"/>
    <w:rsid w:val="000D6C21"/>
    <w:rsid w:val="000D7FDF"/>
    <w:rsid w:val="000E04A5"/>
    <w:rsid w:val="000E3DE8"/>
    <w:rsid w:val="000E5163"/>
    <w:rsid w:val="000E51D8"/>
    <w:rsid w:val="000E52F0"/>
    <w:rsid w:val="000E5361"/>
    <w:rsid w:val="000E5397"/>
    <w:rsid w:val="000E5662"/>
    <w:rsid w:val="000E67BF"/>
    <w:rsid w:val="000E75B5"/>
    <w:rsid w:val="000E776A"/>
    <w:rsid w:val="000F14E9"/>
    <w:rsid w:val="000F2D93"/>
    <w:rsid w:val="000F32DB"/>
    <w:rsid w:val="000F4AB2"/>
    <w:rsid w:val="000F4D09"/>
    <w:rsid w:val="000F65AD"/>
    <w:rsid w:val="000F675B"/>
    <w:rsid w:val="000F7E3A"/>
    <w:rsid w:val="00100D54"/>
    <w:rsid w:val="00101B3F"/>
    <w:rsid w:val="0010219E"/>
    <w:rsid w:val="00102362"/>
    <w:rsid w:val="001030C7"/>
    <w:rsid w:val="00104780"/>
    <w:rsid w:val="001056CB"/>
    <w:rsid w:val="00105747"/>
    <w:rsid w:val="0010763A"/>
    <w:rsid w:val="00107C89"/>
    <w:rsid w:val="00110909"/>
    <w:rsid w:val="001118A2"/>
    <w:rsid w:val="00111F71"/>
    <w:rsid w:val="00112CCD"/>
    <w:rsid w:val="00112EA3"/>
    <w:rsid w:val="00113987"/>
    <w:rsid w:val="00113A77"/>
    <w:rsid w:val="00113F85"/>
    <w:rsid w:val="00114CFD"/>
    <w:rsid w:val="00116F81"/>
    <w:rsid w:val="001174D7"/>
    <w:rsid w:val="001200F0"/>
    <w:rsid w:val="001206D7"/>
    <w:rsid w:val="00120835"/>
    <w:rsid w:val="0012196A"/>
    <w:rsid w:val="00121D09"/>
    <w:rsid w:val="00124E6E"/>
    <w:rsid w:val="001252CA"/>
    <w:rsid w:val="001252F8"/>
    <w:rsid w:val="001254DC"/>
    <w:rsid w:val="00130F46"/>
    <w:rsid w:val="0013131C"/>
    <w:rsid w:val="00131FC5"/>
    <w:rsid w:val="00131FD3"/>
    <w:rsid w:val="00132B9B"/>
    <w:rsid w:val="0013404B"/>
    <w:rsid w:val="00135316"/>
    <w:rsid w:val="00135849"/>
    <w:rsid w:val="00136795"/>
    <w:rsid w:val="001372A3"/>
    <w:rsid w:val="001408BE"/>
    <w:rsid w:val="00140A40"/>
    <w:rsid w:val="00140E93"/>
    <w:rsid w:val="00140FE0"/>
    <w:rsid w:val="00142078"/>
    <w:rsid w:val="001422C5"/>
    <w:rsid w:val="00142738"/>
    <w:rsid w:val="00142967"/>
    <w:rsid w:val="00144471"/>
    <w:rsid w:val="00144969"/>
    <w:rsid w:val="00145063"/>
    <w:rsid w:val="0014624D"/>
    <w:rsid w:val="001466CB"/>
    <w:rsid w:val="00146B0E"/>
    <w:rsid w:val="001506FE"/>
    <w:rsid w:val="001533B1"/>
    <w:rsid w:val="00153601"/>
    <w:rsid w:val="00153B44"/>
    <w:rsid w:val="001541BC"/>
    <w:rsid w:val="001555E7"/>
    <w:rsid w:val="00155709"/>
    <w:rsid w:val="001560D4"/>
    <w:rsid w:val="00157432"/>
    <w:rsid w:val="00157B62"/>
    <w:rsid w:val="001602D3"/>
    <w:rsid w:val="00162243"/>
    <w:rsid w:val="00162D18"/>
    <w:rsid w:val="00163067"/>
    <w:rsid w:val="00164202"/>
    <w:rsid w:val="00164A6E"/>
    <w:rsid w:val="00165E7E"/>
    <w:rsid w:val="001667CB"/>
    <w:rsid w:val="00166CFA"/>
    <w:rsid w:val="001703BC"/>
    <w:rsid w:val="00170ECD"/>
    <w:rsid w:val="001743B4"/>
    <w:rsid w:val="00174A40"/>
    <w:rsid w:val="00174CE1"/>
    <w:rsid w:val="001756C3"/>
    <w:rsid w:val="00176104"/>
    <w:rsid w:val="00176A56"/>
    <w:rsid w:val="00176F2B"/>
    <w:rsid w:val="0017711D"/>
    <w:rsid w:val="001777C3"/>
    <w:rsid w:val="00177CBB"/>
    <w:rsid w:val="001841D6"/>
    <w:rsid w:val="00184D9B"/>
    <w:rsid w:val="001862C9"/>
    <w:rsid w:val="001867A2"/>
    <w:rsid w:val="00190444"/>
    <w:rsid w:val="00190B57"/>
    <w:rsid w:val="00192B42"/>
    <w:rsid w:val="0019429A"/>
    <w:rsid w:val="00194C66"/>
    <w:rsid w:val="00194D8F"/>
    <w:rsid w:val="0019569B"/>
    <w:rsid w:val="001962CE"/>
    <w:rsid w:val="00197FDC"/>
    <w:rsid w:val="001A2AC5"/>
    <w:rsid w:val="001A5B80"/>
    <w:rsid w:val="001A5EC3"/>
    <w:rsid w:val="001A6949"/>
    <w:rsid w:val="001A6D5E"/>
    <w:rsid w:val="001A767D"/>
    <w:rsid w:val="001A7F12"/>
    <w:rsid w:val="001B0140"/>
    <w:rsid w:val="001B07FA"/>
    <w:rsid w:val="001B08D0"/>
    <w:rsid w:val="001B12D4"/>
    <w:rsid w:val="001B27AC"/>
    <w:rsid w:val="001B2F1D"/>
    <w:rsid w:val="001B4049"/>
    <w:rsid w:val="001B437F"/>
    <w:rsid w:val="001B514B"/>
    <w:rsid w:val="001B529E"/>
    <w:rsid w:val="001B5AE3"/>
    <w:rsid w:val="001B7DE8"/>
    <w:rsid w:val="001C1A54"/>
    <w:rsid w:val="001C2472"/>
    <w:rsid w:val="001C2BBA"/>
    <w:rsid w:val="001C3017"/>
    <w:rsid w:val="001C364A"/>
    <w:rsid w:val="001C3D94"/>
    <w:rsid w:val="001C4039"/>
    <w:rsid w:val="001C4963"/>
    <w:rsid w:val="001C5ADF"/>
    <w:rsid w:val="001C7B5E"/>
    <w:rsid w:val="001D16E6"/>
    <w:rsid w:val="001D1F92"/>
    <w:rsid w:val="001D221C"/>
    <w:rsid w:val="001D31E3"/>
    <w:rsid w:val="001D409B"/>
    <w:rsid w:val="001D60BB"/>
    <w:rsid w:val="001D6165"/>
    <w:rsid w:val="001E140A"/>
    <w:rsid w:val="001E1CC5"/>
    <w:rsid w:val="001E2B78"/>
    <w:rsid w:val="001E4D7C"/>
    <w:rsid w:val="001E50B1"/>
    <w:rsid w:val="001E5A0B"/>
    <w:rsid w:val="001E6888"/>
    <w:rsid w:val="001E68D5"/>
    <w:rsid w:val="001E6932"/>
    <w:rsid w:val="001E6E66"/>
    <w:rsid w:val="001E742D"/>
    <w:rsid w:val="001E7695"/>
    <w:rsid w:val="001E7877"/>
    <w:rsid w:val="001F1C3F"/>
    <w:rsid w:val="001F2268"/>
    <w:rsid w:val="001F2406"/>
    <w:rsid w:val="001F311B"/>
    <w:rsid w:val="001F3A46"/>
    <w:rsid w:val="001F40DE"/>
    <w:rsid w:val="001F542A"/>
    <w:rsid w:val="001F641A"/>
    <w:rsid w:val="001F7224"/>
    <w:rsid w:val="002010EB"/>
    <w:rsid w:val="0020114A"/>
    <w:rsid w:val="0020227F"/>
    <w:rsid w:val="002029E3"/>
    <w:rsid w:val="00205821"/>
    <w:rsid w:val="00205CCF"/>
    <w:rsid w:val="00206517"/>
    <w:rsid w:val="0020676D"/>
    <w:rsid w:val="00207B69"/>
    <w:rsid w:val="00210600"/>
    <w:rsid w:val="0021230F"/>
    <w:rsid w:val="002128C9"/>
    <w:rsid w:val="002129EB"/>
    <w:rsid w:val="00213701"/>
    <w:rsid w:val="0021437F"/>
    <w:rsid w:val="00214B71"/>
    <w:rsid w:val="00214C60"/>
    <w:rsid w:val="00214E9D"/>
    <w:rsid w:val="00214F35"/>
    <w:rsid w:val="00216328"/>
    <w:rsid w:val="00216702"/>
    <w:rsid w:val="00216E38"/>
    <w:rsid w:val="0021765E"/>
    <w:rsid w:val="00217A81"/>
    <w:rsid w:val="00220BC8"/>
    <w:rsid w:val="002219C5"/>
    <w:rsid w:val="00221B42"/>
    <w:rsid w:val="00222E0E"/>
    <w:rsid w:val="002243B1"/>
    <w:rsid w:val="002244CC"/>
    <w:rsid w:val="00225916"/>
    <w:rsid w:val="002276C7"/>
    <w:rsid w:val="00227CB8"/>
    <w:rsid w:val="00231562"/>
    <w:rsid w:val="002317DE"/>
    <w:rsid w:val="002319F0"/>
    <w:rsid w:val="0023203D"/>
    <w:rsid w:val="00232E52"/>
    <w:rsid w:val="002335A2"/>
    <w:rsid w:val="002348A3"/>
    <w:rsid w:val="00235EC7"/>
    <w:rsid w:val="002364A4"/>
    <w:rsid w:val="00237A6E"/>
    <w:rsid w:val="00237F30"/>
    <w:rsid w:val="00240810"/>
    <w:rsid w:val="002427A9"/>
    <w:rsid w:val="00243187"/>
    <w:rsid w:val="0024323E"/>
    <w:rsid w:val="00243636"/>
    <w:rsid w:val="00243A0E"/>
    <w:rsid w:val="00243DCE"/>
    <w:rsid w:val="00244028"/>
    <w:rsid w:val="00244067"/>
    <w:rsid w:val="00245011"/>
    <w:rsid w:val="0024542A"/>
    <w:rsid w:val="00245A4A"/>
    <w:rsid w:val="0024631E"/>
    <w:rsid w:val="002477AB"/>
    <w:rsid w:val="002478E7"/>
    <w:rsid w:val="00247C7B"/>
    <w:rsid w:val="00251EC6"/>
    <w:rsid w:val="0025234E"/>
    <w:rsid w:val="00252C72"/>
    <w:rsid w:val="00253BE9"/>
    <w:rsid w:val="00256B4B"/>
    <w:rsid w:val="00256B8C"/>
    <w:rsid w:val="002571AF"/>
    <w:rsid w:val="00260601"/>
    <w:rsid w:val="00260949"/>
    <w:rsid w:val="00260DED"/>
    <w:rsid w:val="0026109E"/>
    <w:rsid w:val="002615DF"/>
    <w:rsid w:val="00262580"/>
    <w:rsid w:val="00264595"/>
    <w:rsid w:val="00264817"/>
    <w:rsid w:val="00265012"/>
    <w:rsid w:val="00265186"/>
    <w:rsid w:val="00267666"/>
    <w:rsid w:val="002712F5"/>
    <w:rsid w:val="00271F6A"/>
    <w:rsid w:val="002739B8"/>
    <w:rsid w:val="00273D79"/>
    <w:rsid w:val="0027585B"/>
    <w:rsid w:val="0027589F"/>
    <w:rsid w:val="00276D98"/>
    <w:rsid w:val="00276F91"/>
    <w:rsid w:val="0027709B"/>
    <w:rsid w:val="002770F9"/>
    <w:rsid w:val="0027730F"/>
    <w:rsid w:val="0027747C"/>
    <w:rsid w:val="00277D02"/>
    <w:rsid w:val="00281700"/>
    <w:rsid w:val="00281B67"/>
    <w:rsid w:val="00282D90"/>
    <w:rsid w:val="00284E2D"/>
    <w:rsid w:val="00284EB0"/>
    <w:rsid w:val="00286A76"/>
    <w:rsid w:val="002873C4"/>
    <w:rsid w:val="00291B17"/>
    <w:rsid w:val="00291B85"/>
    <w:rsid w:val="00293081"/>
    <w:rsid w:val="002935B0"/>
    <w:rsid w:val="002937E2"/>
    <w:rsid w:val="0029532A"/>
    <w:rsid w:val="00295DF8"/>
    <w:rsid w:val="00296E57"/>
    <w:rsid w:val="00297583"/>
    <w:rsid w:val="002A0573"/>
    <w:rsid w:val="002A17EF"/>
    <w:rsid w:val="002A193A"/>
    <w:rsid w:val="002A1BC2"/>
    <w:rsid w:val="002A1FEF"/>
    <w:rsid w:val="002A2401"/>
    <w:rsid w:val="002A32B5"/>
    <w:rsid w:val="002A32D7"/>
    <w:rsid w:val="002A3441"/>
    <w:rsid w:val="002A519E"/>
    <w:rsid w:val="002A52B9"/>
    <w:rsid w:val="002A5556"/>
    <w:rsid w:val="002B023C"/>
    <w:rsid w:val="002B0B0E"/>
    <w:rsid w:val="002B0FEB"/>
    <w:rsid w:val="002B1112"/>
    <w:rsid w:val="002B1DFE"/>
    <w:rsid w:val="002B20BB"/>
    <w:rsid w:val="002B4CBB"/>
    <w:rsid w:val="002B52AF"/>
    <w:rsid w:val="002B5E7D"/>
    <w:rsid w:val="002B5F8E"/>
    <w:rsid w:val="002B64C7"/>
    <w:rsid w:val="002B6D6D"/>
    <w:rsid w:val="002B7987"/>
    <w:rsid w:val="002B7E4A"/>
    <w:rsid w:val="002C1211"/>
    <w:rsid w:val="002C1E6C"/>
    <w:rsid w:val="002C2459"/>
    <w:rsid w:val="002C2B16"/>
    <w:rsid w:val="002C36DA"/>
    <w:rsid w:val="002C3A8E"/>
    <w:rsid w:val="002C50D6"/>
    <w:rsid w:val="002C5EF6"/>
    <w:rsid w:val="002C6022"/>
    <w:rsid w:val="002C636E"/>
    <w:rsid w:val="002D0499"/>
    <w:rsid w:val="002D04B3"/>
    <w:rsid w:val="002D0688"/>
    <w:rsid w:val="002D0B40"/>
    <w:rsid w:val="002D0FC0"/>
    <w:rsid w:val="002D1FDB"/>
    <w:rsid w:val="002D30A9"/>
    <w:rsid w:val="002D3DF4"/>
    <w:rsid w:val="002D564E"/>
    <w:rsid w:val="002D63C5"/>
    <w:rsid w:val="002D6958"/>
    <w:rsid w:val="002E04E5"/>
    <w:rsid w:val="002E1338"/>
    <w:rsid w:val="002E1E93"/>
    <w:rsid w:val="002E322D"/>
    <w:rsid w:val="002E4535"/>
    <w:rsid w:val="002E5138"/>
    <w:rsid w:val="002E5A6C"/>
    <w:rsid w:val="002E61D1"/>
    <w:rsid w:val="002E701D"/>
    <w:rsid w:val="002F0888"/>
    <w:rsid w:val="002F127A"/>
    <w:rsid w:val="002F1EBF"/>
    <w:rsid w:val="002F22B3"/>
    <w:rsid w:val="002F2641"/>
    <w:rsid w:val="002F44E3"/>
    <w:rsid w:val="002F615F"/>
    <w:rsid w:val="002F622F"/>
    <w:rsid w:val="002F6284"/>
    <w:rsid w:val="002F6B6D"/>
    <w:rsid w:val="002F6D75"/>
    <w:rsid w:val="002F6DAE"/>
    <w:rsid w:val="002F70F0"/>
    <w:rsid w:val="002F71E3"/>
    <w:rsid w:val="002F72BA"/>
    <w:rsid w:val="002F7EEE"/>
    <w:rsid w:val="003017DC"/>
    <w:rsid w:val="00301B68"/>
    <w:rsid w:val="0030221A"/>
    <w:rsid w:val="00302541"/>
    <w:rsid w:val="003029A3"/>
    <w:rsid w:val="00302FEC"/>
    <w:rsid w:val="0030332E"/>
    <w:rsid w:val="0030454E"/>
    <w:rsid w:val="003051DC"/>
    <w:rsid w:val="003061F0"/>
    <w:rsid w:val="0030628D"/>
    <w:rsid w:val="00306299"/>
    <w:rsid w:val="00307333"/>
    <w:rsid w:val="00307C47"/>
    <w:rsid w:val="00307DA2"/>
    <w:rsid w:val="00310F70"/>
    <w:rsid w:val="003127EE"/>
    <w:rsid w:val="0031379E"/>
    <w:rsid w:val="00313B87"/>
    <w:rsid w:val="00313DA5"/>
    <w:rsid w:val="00313E39"/>
    <w:rsid w:val="0031445E"/>
    <w:rsid w:val="00314739"/>
    <w:rsid w:val="00315225"/>
    <w:rsid w:val="0031552A"/>
    <w:rsid w:val="00315D16"/>
    <w:rsid w:val="00316B6A"/>
    <w:rsid w:val="00316EC8"/>
    <w:rsid w:val="00320C23"/>
    <w:rsid w:val="003219AD"/>
    <w:rsid w:val="003228C9"/>
    <w:rsid w:val="003242CC"/>
    <w:rsid w:val="00324A31"/>
    <w:rsid w:val="003261B5"/>
    <w:rsid w:val="00326F7F"/>
    <w:rsid w:val="00327AB1"/>
    <w:rsid w:val="00330289"/>
    <w:rsid w:val="00330420"/>
    <w:rsid w:val="003304DF"/>
    <w:rsid w:val="00331E44"/>
    <w:rsid w:val="00333093"/>
    <w:rsid w:val="00333265"/>
    <w:rsid w:val="003344C0"/>
    <w:rsid w:val="00337271"/>
    <w:rsid w:val="00337EA0"/>
    <w:rsid w:val="00340469"/>
    <w:rsid w:val="00340F01"/>
    <w:rsid w:val="00341E44"/>
    <w:rsid w:val="003421A8"/>
    <w:rsid w:val="00342BA5"/>
    <w:rsid w:val="00344254"/>
    <w:rsid w:val="003455DD"/>
    <w:rsid w:val="0034562D"/>
    <w:rsid w:val="00345ACE"/>
    <w:rsid w:val="00345BB0"/>
    <w:rsid w:val="0034733B"/>
    <w:rsid w:val="00347FA6"/>
    <w:rsid w:val="00347FBA"/>
    <w:rsid w:val="0035029D"/>
    <w:rsid w:val="003502D4"/>
    <w:rsid w:val="00350C6A"/>
    <w:rsid w:val="00351B1E"/>
    <w:rsid w:val="00352534"/>
    <w:rsid w:val="003526FB"/>
    <w:rsid w:val="003526FE"/>
    <w:rsid w:val="0035324D"/>
    <w:rsid w:val="003537FE"/>
    <w:rsid w:val="00353F85"/>
    <w:rsid w:val="0035466E"/>
    <w:rsid w:val="00354C7B"/>
    <w:rsid w:val="003552C8"/>
    <w:rsid w:val="00356683"/>
    <w:rsid w:val="00356ED8"/>
    <w:rsid w:val="003606F9"/>
    <w:rsid w:val="003608CD"/>
    <w:rsid w:val="00361643"/>
    <w:rsid w:val="003637B8"/>
    <w:rsid w:val="003649E5"/>
    <w:rsid w:val="00365622"/>
    <w:rsid w:val="00366374"/>
    <w:rsid w:val="00366518"/>
    <w:rsid w:val="0037020C"/>
    <w:rsid w:val="003709AD"/>
    <w:rsid w:val="00371CF1"/>
    <w:rsid w:val="00374B05"/>
    <w:rsid w:val="00376C17"/>
    <w:rsid w:val="00377406"/>
    <w:rsid w:val="003774DF"/>
    <w:rsid w:val="003777DC"/>
    <w:rsid w:val="00377B2A"/>
    <w:rsid w:val="00381BD2"/>
    <w:rsid w:val="00381C86"/>
    <w:rsid w:val="00381D70"/>
    <w:rsid w:val="00382AAE"/>
    <w:rsid w:val="00386619"/>
    <w:rsid w:val="0038763C"/>
    <w:rsid w:val="00387F77"/>
    <w:rsid w:val="003915E0"/>
    <w:rsid w:val="00391910"/>
    <w:rsid w:val="003928DE"/>
    <w:rsid w:val="003936B4"/>
    <w:rsid w:val="003942F0"/>
    <w:rsid w:val="0039485B"/>
    <w:rsid w:val="0039547B"/>
    <w:rsid w:val="0039693C"/>
    <w:rsid w:val="00396E3C"/>
    <w:rsid w:val="00396ED0"/>
    <w:rsid w:val="003A0F74"/>
    <w:rsid w:val="003A1880"/>
    <w:rsid w:val="003A1F64"/>
    <w:rsid w:val="003A28AA"/>
    <w:rsid w:val="003A36D0"/>
    <w:rsid w:val="003A3787"/>
    <w:rsid w:val="003A3AF9"/>
    <w:rsid w:val="003A58F6"/>
    <w:rsid w:val="003A5D03"/>
    <w:rsid w:val="003A6088"/>
    <w:rsid w:val="003A608B"/>
    <w:rsid w:val="003A60B7"/>
    <w:rsid w:val="003A64CF"/>
    <w:rsid w:val="003A6D26"/>
    <w:rsid w:val="003A6DC7"/>
    <w:rsid w:val="003A7EBF"/>
    <w:rsid w:val="003A7FE9"/>
    <w:rsid w:val="003B136C"/>
    <w:rsid w:val="003B41A8"/>
    <w:rsid w:val="003B532A"/>
    <w:rsid w:val="003B5EA7"/>
    <w:rsid w:val="003B62FD"/>
    <w:rsid w:val="003B6465"/>
    <w:rsid w:val="003B6671"/>
    <w:rsid w:val="003B6C56"/>
    <w:rsid w:val="003B7460"/>
    <w:rsid w:val="003B75FA"/>
    <w:rsid w:val="003B78A9"/>
    <w:rsid w:val="003C092C"/>
    <w:rsid w:val="003C244A"/>
    <w:rsid w:val="003C27C4"/>
    <w:rsid w:val="003C29FB"/>
    <w:rsid w:val="003C3B7D"/>
    <w:rsid w:val="003C3CCD"/>
    <w:rsid w:val="003C48E0"/>
    <w:rsid w:val="003C5CD9"/>
    <w:rsid w:val="003C697E"/>
    <w:rsid w:val="003D03DD"/>
    <w:rsid w:val="003D060E"/>
    <w:rsid w:val="003D07E2"/>
    <w:rsid w:val="003D0F04"/>
    <w:rsid w:val="003D1ABA"/>
    <w:rsid w:val="003D1E43"/>
    <w:rsid w:val="003D226C"/>
    <w:rsid w:val="003D2AFF"/>
    <w:rsid w:val="003D2F6E"/>
    <w:rsid w:val="003D35A4"/>
    <w:rsid w:val="003D3882"/>
    <w:rsid w:val="003D4AF9"/>
    <w:rsid w:val="003D5DFB"/>
    <w:rsid w:val="003D62C0"/>
    <w:rsid w:val="003D6E1B"/>
    <w:rsid w:val="003D7659"/>
    <w:rsid w:val="003E02F3"/>
    <w:rsid w:val="003E08E1"/>
    <w:rsid w:val="003E1561"/>
    <w:rsid w:val="003E1C0C"/>
    <w:rsid w:val="003E3BEC"/>
    <w:rsid w:val="003E65C7"/>
    <w:rsid w:val="003E710A"/>
    <w:rsid w:val="003F0D71"/>
    <w:rsid w:val="003F1419"/>
    <w:rsid w:val="003F1991"/>
    <w:rsid w:val="003F2486"/>
    <w:rsid w:val="003F3CD6"/>
    <w:rsid w:val="003F6C93"/>
    <w:rsid w:val="003F6D92"/>
    <w:rsid w:val="003F707D"/>
    <w:rsid w:val="004002BD"/>
    <w:rsid w:val="004033CB"/>
    <w:rsid w:val="00403522"/>
    <w:rsid w:val="00403668"/>
    <w:rsid w:val="0040495A"/>
    <w:rsid w:val="00404B77"/>
    <w:rsid w:val="00404F96"/>
    <w:rsid w:val="00405139"/>
    <w:rsid w:val="004075FC"/>
    <w:rsid w:val="00413A43"/>
    <w:rsid w:val="00415EAA"/>
    <w:rsid w:val="0041629C"/>
    <w:rsid w:val="00420ED7"/>
    <w:rsid w:val="00421D45"/>
    <w:rsid w:val="00421EDE"/>
    <w:rsid w:val="0042239F"/>
    <w:rsid w:val="004237EE"/>
    <w:rsid w:val="0042506E"/>
    <w:rsid w:val="00426061"/>
    <w:rsid w:val="004261BC"/>
    <w:rsid w:val="0042663D"/>
    <w:rsid w:val="00427D28"/>
    <w:rsid w:val="00427DD3"/>
    <w:rsid w:val="00431A24"/>
    <w:rsid w:val="00432BF1"/>
    <w:rsid w:val="004333BE"/>
    <w:rsid w:val="00434AE7"/>
    <w:rsid w:val="0043524F"/>
    <w:rsid w:val="00435594"/>
    <w:rsid w:val="00435905"/>
    <w:rsid w:val="004360FE"/>
    <w:rsid w:val="00436812"/>
    <w:rsid w:val="00436875"/>
    <w:rsid w:val="004378B9"/>
    <w:rsid w:val="00437931"/>
    <w:rsid w:val="0044001F"/>
    <w:rsid w:val="00441BC7"/>
    <w:rsid w:val="0044213B"/>
    <w:rsid w:val="004428F0"/>
    <w:rsid w:val="00443079"/>
    <w:rsid w:val="004438A3"/>
    <w:rsid w:val="00443A93"/>
    <w:rsid w:val="00443AB4"/>
    <w:rsid w:val="004445BF"/>
    <w:rsid w:val="00444E09"/>
    <w:rsid w:val="004459F6"/>
    <w:rsid w:val="00445BA9"/>
    <w:rsid w:val="00445CFD"/>
    <w:rsid w:val="0044616F"/>
    <w:rsid w:val="0044662E"/>
    <w:rsid w:val="004477EE"/>
    <w:rsid w:val="00450259"/>
    <w:rsid w:val="00450503"/>
    <w:rsid w:val="00450BA3"/>
    <w:rsid w:val="0045109C"/>
    <w:rsid w:val="00451FC6"/>
    <w:rsid w:val="00452373"/>
    <w:rsid w:val="00452378"/>
    <w:rsid w:val="0045345F"/>
    <w:rsid w:val="00453963"/>
    <w:rsid w:val="004547CB"/>
    <w:rsid w:val="00454AC6"/>
    <w:rsid w:val="0045506C"/>
    <w:rsid w:val="00455070"/>
    <w:rsid w:val="004550DA"/>
    <w:rsid w:val="004561D6"/>
    <w:rsid w:val="004568C3"/>
    <w:rsid w:val="00456E0B"/>
    <w:rsid w:val="00457F09"/>
    <w:rsid w:val="004600F4"/>
    <w:rsid w:val="00460CA7"/>
    <w:rsid w:val="00460EDA"/>
    <w:rsid w:val="0046297E"/>
    <w:rsid w:val="00463FFB"/>
    <w:rsid w:val="00465941"/>
    <w:rsid w:val="00465AE2"/>
    <w:rsid w:val="00465FCE"/>
    <w:rsid w:val="00466324"/>
    <w:rsid w:val="00466AD9"/>
    <w:rsid w:val="00466CC0"/>
    <w:rsid w:val="004679B1"/>
    <w:rsid w:val="00467ED4"/>
    <w:rsid w:val="004706D1"/>
    <w:rsid w:val="00471A0D"/>
    <w:rsid w:val="00472152"/>
    <w:rsid w:val="004726EB"/>
    <w:rsid w:val="004732A7"/>
    <w:rsid w:val="00473DEC"/>
    <w:rsid w:val="0047557C"/>
    <w:rsid w:val="00477641"/>
    <w:rsid w:val="00477CD4"/>
    <w:rsid w:val="004811F1"/>
    <w:rsid w:val="00481F1A"/>
    <w:rsid w:val="004829AB"/>
    <w:rsid w:val="0048325A"/>
    <w:rsid w:val="00483FA3"/>
    <w:rsid w:val="00487700"/>
    <w:rsid w:val="00490EF6"/>
    <w:rsid w:val="00491C6A"/>
    <w:rsid w:val="00492222"/>
    <w:rsid w:val="00494A5A"/>
    <w:rsid w:val="00495249"/>
    <w:rsid w:val="0049614D"/>
    <w:rsid w:val="00496E62"/>
    <w:rsid w:val="00497C08"/>
    <w:rsid w:val="00497CB9"/>
    <w:rsid w:val="004A090C"/>
    <w:rsid w:val="004A1434"/>
    <w:rsid w:val="004A1537"/>
    <w:rsid w:val="004A1CF3"/>
    <w:rsid w:val="004A26BE"/>
    <w:rsid w:val="004A306D"/>
    <w:rsid w:val="004A37C9"/>
    <w:rsid w:val="004A5143"/>
    <w:rsid w:val="004A574D"/>
    <w:rsid w:val="004A663D"/>
    <w:rsid w:val="004A748F"/>
    <w:rsid w:val="004A7A08"/>
    <w:rsid w:val="004A7A8E"/>
    <w:rsid w:val="004B011F"/>
    <w:rsid w:val="004B0157"/>
    <w:rsid w:val="004B08C9"/>
    <w:rsid w:val="004B1768"/>
    <w:rsid w:val="004B2D53"/>
    <w:rsid w:val="004B4D61"/>
    <w:rsid w:val="004B6307"/>
    <w:rsid w:val="004B763B"/>
    <w:rsid w:val="004C321E"/>
    <w:rsid w:val="004C360E"/>
    <w:rsid w:val="004C3E99"/>
    <w:rsid w:val="004C5A28"/>
    <w:rsid w:val="004C6842"/>
    <w:rsid w:val="004C6CAA"/>
    <w:rsid w:val="004D0ED0"/>
    <w:rsid w:val="004D1A50"/>
    <w:rsid w:val="004D1ABD"/>
    <w:rsid w:val="004D1EB3"/>
    <w:rsid w:val="004D3003"/>
    <w:rsid w:val="004D39E2"/>
    <w:rsid w:val="004D532E"/>
    <w:rsid w:val="004D5799"/>
    <w:rsid w:val="004D5E8C"/>
    <w:rsid w:val="004D6B4C"/>
    <w:rsid w:val="004D6FDC"/>
    <w:rsid w:val="004D7EC7"/>
    <w:rsid w:val="004E0EE4"/>
    <w:rsid w:val="004E1A00"/>
    <w:rsid w:val="004E2A72"/>
    <w:rsid w:val="004E38B2"/>
    <w:rsid w:val="004E4F4C"/>
    <w:rsid w:val="004E56A4"/>
    <w:rsid w:val="004E572E"/>
    <w:rsid w:val="004E73C7"/>
    <w:rsid w:val="004E7B07"/>
    <w:rsid w:val="004E7CF9"/>
    <w:rsid w:val="004F16A9"/>
    <w:rsid w:val="004F35B8"/>
    <w:rsid w:val="004F383A"/>
    <w:rsid w:val="004F41BA"/>
    <w:rsid w:val="004F60CE"/>
    <w:rsid w:val="004F64D6"/>
    <w:rsid w:val="004F7048"/>
    <w:rsid w:val="004F7B6E"/>
    <w:rsid w:val="005006B7"/>
    <w:rsid w:val="005008F3"/>
    <w:rsid w:val="00501383"/>
    <w:rsid w:val="00501A28"/>
    <w:rsid w:val="00502504"/>
    <w:rsid w:val="005039A2"/>
    <w:rsid w:val="005048AF"/>
    <w:rsid w:val="00504BF8"/>
    <w:rsid w:val="00505350"/>
    <w:rsid w:val="00505C00"/>
    <w:rsid w:val="005063A0"/>
    <w:rsid w:val="0050674D"/>
    <w:rsid w:val="00506B29"/>
    <w:rsid w:val="00507112"/>
    <w:rsid w:val="005105C5"/>
    <w:rsid w:val="00512AB2"/>
    <w:rsid w:val="005130A0"/>
    <w:rsid w:val="005148CA"/>
    <w:rsid w:val="00514DF4"/>
    <w:rsid w:val="00517765"/>
    <w:rsid w:val="00517E87"/>
    <w:rsid w:val="005207C2"/>
    <w:rsid w:val="00521497"/>
    <w:rsid w:val="00521FEB"/>
    <w:rsid w:val="0052240C"/>
    <w:rsid w:val="005224B8"/>
    <w:rsid w:val="0052439C"/>
    <w:rsid w:val="005246E4"/>
    <w:rsid w:val="005249D4"/>
    <w:rsid w:val="0052547B"/>
    <w:rsid w:val="00525FD1"/>
    <w:rsid w:val="00526615"/>
    <w:rsid w:val="00527184"/>
    <w:rsid w:val="0052734F"/>
    <w:rsid w:val="00527B14"/>
    <w:rsid w:val="005327E2"/>
    <w:rsid w:val="00533FA0"/>
    <w:rsid w:val="0053498A"/>
    <w:rsid w:val="00534AA1"/>
    <w:rsid w:val="00534E78"/>
    <w:rsid w:val="00535A5C"/>
    <w:rsid w:val="005368DA"/>
    <w:rsid w:val="00537D17"/>
    <w:rsid w:val="00540102"/>
    <w:rsid w:val="005402D9"/>
    <w:rsid w:val="00540D2D"/>
    <w:rsid w:val="0054335F"/>
    <w:rsid w:val="0054351F"/>
    <w:rsid w:val="00543548"/>
    <w:rsid w:val="00543703"/>
    <w:rsid w:val="00543CD5"/>
    <w:rsid w:val="00544644"/>
    <w:rsid w:val="0054516B"/>
    <w:rsid w:val="005451B3"/>
    <w:rsid w:val="005452AE"/>
    <w:rsid w:val="0054530B"/>
    <w:rsid w:val="00546170"/>
    <w:rsid w:val="0055099D"/>
    <w:rsid w:val="00550DDC"/>
    <w:rsid w:val="00550E48"/>
    <w:rsid w:val="00550F62"/>
    <w:rsid w:val="00551760"/>
    <w:rsid w:val="00551868"/>
    <w:rsid w:val="005521ED"/>
    <w:rsid w:val="00552A98"/>
    <w:rsid w:val="00553D95"/>
    <w:rsid w:val="00553EF1"/>
    <w:rsid w:val="00555191"/>
    <w:rsid w:val="005552B0"/>
    <w:rsid w:val="00556A43"/>
    <w:rsid w:val="005571B1"/>
    <w:rsid w:val="00557932"/>
    <w:rsid w:val="00560710"/>
    <w:rsid w:val="00561247"/>
    <w:rsid w:val="0056200B"/>
    <w:rsid w:val="005622F5"/>
    <w:rsid w:val="005623E2"/>
    <w:rsid w:val="0056328C"/>
    <w:rsid w:val="005640D6"/>
    <w:rsid w:val="00564CCF"/>
    <w:rsid w:val="00565522"/>
    <w:rsid w:val="0056569B"/>
    <w:rsid w:val="005701B2"/>
    <w:rsid w:val="00570434"/>
    <w:rsid w:val="005709C1"/>
    <w:rsid w:val="00571190"/>
    <w:rsid w:val="0057254A"/>
    <w:rsid w:val="005738D7"/>
    <w:rsid w:val="00574304"/>
    <w:rsid w:val="005744B4"/>
    <w:rsid w:val="00576DC1"/>
    <w:rsid w:val="00577279"/>
    <w:rsid w:val="00577508"/>
    <w:rsid w:val="00577840"/>
    <w:rsid w:val="00580CEF"/>
    <w:rsid w:val="00581B64"/>
    <w:rsid w:val="00582197"/>
    <w:rsid w:val="00582840"/>
    <w:rsid w:val="005835B6"/>
    <w:rsid w:val="00583689"/>
    <w:rsid w:val="00583800"/>
    <w:rsid w:val="00584467"/>
    <w:rsid w:val="00584A5E"/>
    <w:rsid w:val="00585837"/>
    <w:rsid w:val="00587344"/>
    <w:rsid w:val="005901D2"/>
    <w:rsid w:val="00590E3D"/>
    <w:rsid w:val="005912DC"/>
    <w:rsid w:val="00591402"/>
    <w:rsid w:val="00591CCC"/>
    <w:rsid w:val="00592621"/>
    <w:rsid w:val="005939FD"/>
    <w:rsid w:val="00594354"/>
    <w:rsid w:val="005944C3"/>
    <w:rsid w:val="0059470A"/>
    <w:rsid w:val="00594865"/>
    <w:rsid w:val="00595518"/>
    <w:rsid w:val="00595BF6"/>
    <w:rsid w:val="00595C10"/>
    <w:rsid w:val="00595EAE"/>
    <w:rsid w:val="0059628D"/>
    <w:rsid w:val="00596CFD"/>
    <w:rsid w:val="00597551"/>
    <w:rsid w:val="00597602"/>
    <w:rsid w:val="005A041D"/>
    <w:rsid w:val="005A3AC6"/>
    <w:rsid w:val="005A5247"/>
    <w:rsid w:val="005A524A"/>
    <w:rsid w:val="005A7194"/>
    <w:rsid w:val="005B0066"/>
    <w:rsid w:val="005B1593"/>
    <w:rsid w:val="005B1C13"/>
    <w:rsid w:val="005B4849"/>
    <w:rsid w:val="005B6DC9"/>
    <w:rsid w:val="005B7048"/>
    <w:rsid w:val="005B73E0"/>
    <w:rsid w:val="005C0EF7"/>
    <w:rsid w:val="005C0F05"/>
    <w:rsid w:val="005C1418"/>
    <w:rsid w:val="005C190E"/>
    <w:rsid w:val="005C1935"/>
    <w:rsid w:val="005C36D6"/>
    <w:rsid w:val="005C3E96"/>
    <w:rsid w:val="005C4B17"/>
    <w:rsid w:val="005C4B5A"/>
    <w:rsid w:val="005C506A"/>
    <w:rsid w:val="005C5D05"/>
    <w:rsid w:val="005C6F27"/>
    <w:rsid w:val="005C7CEF"/>
    <w:rsid w:val="005C7D83"/>
    <w:rsid w:val="005C7F76"/>
    <w:rsid w:val="005D0553"/>
    <w:rsid w:val="005D0A55"/>
    <w:rsid w:val="005D117B"/>
    <w:rsid w:val="005D209D"/>
    <w:rsid w:val="005D37C2"/>
    <w:rsid w:val="005D4D50"/>
    <w:rsid w:val="005D4D7D"/>
    <w:rsid w:val="005D65A3"/>
    <w:rsid w:val="005D704B"/>
    <w:rsid w:val="005D732D"/>
    <w:rsid w:val="005E150C"/>
    <w:rsid w:val="005E23B3"/>
    <w:rsid w:val="005E2617"/>
    <w:rsid w:val="005E2D4E"/>
    <w:rsid w:val="005E525D"/>
    <w:rsid w:val="005E55C6"/>
    <w:rsid w:val="005E6B20"/>
    <w:rsid w:val="005E6DAF"/>
    <w:rsid w:val="005E75CC"/>
    <w:rsid w:val="005E76C3"/>
    <w:rsid w:val="005E7AF0"/>
    <w:rsid w:val="005E7BA0"/>
    <w:rsid w:val="005F3A22"/>
    <w:rsid w:val="005F3C03"/>
    <w:rsid w:val="005F7CA5"/>
    <w:rsid w:val="006018E8"/>
    <w:rsid w:val="00602F43"/>
    <w:rsid w:val="006031F1"/>
    <w:rsid w:val="006041B9"/>
    <w:rsid w:val="006048EA"/>
    <w:rsid w:val="00604D4B"/>
    <w:rsid w:val="00604FBE"/>
    <w:rsid w:val="006051F5"/>
    <w:rsid w:val="0060572D"/>
    <w:rsid w:val="00606BE4"/>
    <w:rsid w:val="006070B8"/>
    <w:rsid w:val="00610677"/>
    <w:rsid w:val="00610F56"/>
    <w:rsid w:val="006113C8"/>
    <w:rsid w:val="006134B6"/>
    <w:rsid w:val="006150BD"/>
    <w:rsid w:val="006156D4"/>
    <w:rsid w:val="006171D9"/>
    <w:rsid w:val="00617F59"/>
    <w:rsid w:val="00617FB0"/>
    <w:rsid w:val="00621234"/>
    <w:rsid w:val="00622F56"/>
    <w:rsid w:val="00623710"/>
    <w:rsid w:val="006243D9"/>
    <w:rsid w:val="00624629"/>
    <w:rsid w:val="00624C4E"/>
    <w:rsid w:val="00624FBE"/>
    <w:rsid w:val="00625737"/>
    <w:rsid w:val="00630DA1"/>
    <w:rsid w:val="00631048"/>
    <w:rsid w:val="006313D4"/>
    <w:rsid w:val="0063143C"/>
    <w:rsid w:val="006321E0"/>
    <w:rsid w:val="0063315A"/>
    <w:rsid w:val="00633E95"/>
    <w:rsid w:val="00634743"/>
    <w:rsid w:val="006374B6"/>
    <w:rsid w:val="00637C0B"/>
    <w:rsid w:val="00637CDB"/>
    <w:rsid w:val="00640785"/>
    <w:rsid w:val="00640AB0"/>
    <w:rsid w:val="00641D7B"/>
    <w:rsid w:val="006426B6"/>
    <w:rsid w:val="00643DF5"/>
    <w:rsid w:val="00644F01"/>
    <w:rsid w:val="00645019"/>
    <w:rsid w:val="006469F9"/>
    <w:rsid w:val="006473E5"/>
    <w:rsid w:val="00647E3E"/>
    <w:rsid w:val="00647F8C"/>
    <w:rsid w:val="006501FE"/>
    <w:rsid w:val="00650B77"/>
    <w:rsid w:val="00650C42"/>
    <w:rsid w:val="006511E3"/>
    <w:rsid w:val="00651C68"/>
    <w:rsid w:val="006529B7"/>
    <w:rsid w:val="00652CF7"/>
    <w:rsid w:val="006530D7"/>
    <w:rsid w:val="00654E50"/>
    <w:rsid w:val="006550F1"/>
    <w:rsid w:val="00655959"/>
    <w:rsid w:val="00655A6F"/>
    <w:rsid w:val="0065633A"/>
    <w:rsid w:val="00656B05"/>
    <w:rsid w:val="00656CEB"/>
    <w:rsid w:val="00657E9E"/>
    <w:rsid w:val="00660AC2"/>
    <w:rsid w:val="00660AE4"/>
    <w:rsid w:val="0066228C"/>
    <w:rsid w:val="00662E37"/>
    <w:rsid w:val="006636A6"/>
    <w:rsid w:val="00664034"/>
    <w:rsid w:val="00671147"/>
    <w:rsid w:val="0067187D"/>
    <w:rsid w:val="006723FF"/>
    <w:rsid w:val="006746C7"/>
    <w:rsid w:val="00675131"/>
    <w:rsid w:val="006758C9"/>
    <w:rsid w:val="00677F03"/>
    <w:rsid w:val="00680024"/>
    <w:rsid w:val="006810FC"/>
    <w:rsid w:val="006826CA"/>
    <w:rsid w:val="00682938"/>
    <w:rsid w:val="0068294B"/>
    <w:rsid w:val="006832B7"/>
    <w:rsid w:val="00684AE0"/>
    <w:rsid w:val="00685E09"/>
    <w:rsid w:val="0068627E"/>
    <w:rsid w:val="0068655F"/>
    <w:rsid w:val="00686C7D"/>
    <w:rsid w:val="00687625"/>
    <w:rsid w:val="00687921"/>
    <w:rsid w:val="00690611"/>
    <w:rsid w:val="00690726"/>
    <w:rsid w:val="00690D87"/>
    <w:rsid w:val="00691975"/>
    <w:rsid w:val="0069217A"/>
    <w:rsid w:val="00692313"/>
    <w:rsid w:val="00693123"/>
    <w:rsid w:val="00693954"/>
    <w:rsid w:val="00693C21"/>
    <w:rsid w:val="0069582C"/>
    <w:rsid w:val="006969F1"/>
    <w:rsid w:val="00696AEB"/>
    <w:rsid w:val="00697757"/>
    <w:rsid w:val="00697829"/>
    <w:rsid w:val="006A11C5"/>
    <w:rsid w:val="006A3FF3"/>
    <w:rsid w:val="006A45B6"/>
    <w:rsid w:val="006A72BD"/>
    <w:rsid w:val="006B0152"/>
    <w:rsid w:val="006B0610"/>
    <w:rsid w:val="006B0FAD"/>
    <w:rsid w:val="006B108B"/>
    <w:rsid w:val="006B3FB2"/>
    <w:rsid w:val="006B487E"/>
    <w:rsid w:val="006B5264"/>
    <w:rsid w:val="006B52E6"/>
    <w:rsid w:val="006B5313"/>
    <w:rsid w:val="006B5B5D"/>
    <w:rsid w:val="006B63B4"/>
    <w:rsid w:val="006B63D0"/>
    <w:rsid w:val="006B63EF"/>
    <w:rsid w:val="006B6E26"/>
    <w:rsid w:val="006B71C5"/>
    <w:rsid w:val="006B7F5D"/>
    <w:rsid w:val="006C0231"/>
    <w:rsid w:val="006C02EA"/>
    <w:rsid w:val="006C06AC"/>
    <w:rsid w:val="006C0891"/>
    <w:rsid w:val="006C0CCA"/>
    <w:rsid w:val="006C3113"/>
    <w:rsid w:val="006C32A4"/>
    <w:rsid w:val="006C3432"/>
    <w:rsid w:val="006C409E"/>
    <w:rsid w:val="006C4ACA"/>
    <w:rsid w:val="006C6160"/>
    <w:rsid w:val="006C7886"/>
    <w:rsid w:val="006D07F4"/>
    <w:rsid w:val="006D161E"/>
    <w:rsid w:val="006D26A1"/>
    <w:rsid w:val="006D2B27"/>
    <w:rsid w:val="006D2E6D"/>
    <w:rsid w:val="006D3B3A"/>
    <w:rsid w:val="006D5DFB"/>
    <w:rsid w:val="006D7984"/>
    <w:rsid w:val="006E02BE"/>
    <w:rsid w:val="006E0AF5"/>
    <w:rsid w:val="006E0DC4"/>
    <w:rsid w:val="006E0DC7"/>
    <w:rsid w:val="006E1B8A"/>
    <w:rsid w:val="006E1D0F"/>
    <w:rsid w:val="006E38B7"/>
    <w:rsid w:val="006E4179"/>
    <w:rsid w:val="006E417E"/>
    <w:rsid w:val="006E423E"/>
    <w:rsid w:val="006E5677"/>
    <w:rsid w:val="006E7966"/>
    <w:rsid w:val="006F0F1A"/>
    <w:rsid w:val="006F1669"/>
    <w:rsid w:val="006F2168"/>
    <w:rsid w:val="006F3F5B"/>
    <w:rsid w:val="006F4ED5"/>
    <w:rsid w:val="006F6173"/>
    <w:rsid w:val="006F6AAA"/>
    <w:rsid w:val="00700716"/>
    <w:rsid w:val="007012AB"/>
    <w:rsid w:val="007015C6"/>
    <w:rsid w:val="00702052"/>
    <w:rsid w:val="00703787"/>
    <w:rsid w:val="00703D2A"/>
    <w:rsid w:val="00703D61"/>
    <w:rsid w:val="0070451B"/>
    <w:rsid w:val="007055A7"/>
    <w:rsid w:val="00706A96"/>
    <w:rsid w:val="00707ED5"/>
    <w:rsid w:val="007106E5"/>
    <w:rsid w:val="00711E21"/>
    <w:rsid w:val="0071207D"/>
    <w:rsid w:val="00713473"/>
    <w:rsid w:val="00713E03"/>
    <w:rsid w:val="0071693C"/>
    <w:rsid w:val="00716A7A"/>
    <w:rsid w:val="00716E26"/>
    <w:rsid w:val="00716ED2"/>
    <w:rsid w:val="00716FC4"/>
    <w:rsid w:val="00717967"/>
    <w:rsid w:val="007179C1"/>
    <w:rsid w:val="00722354"/>
    <w:rsid w:val="0072420A"/>
    <w:rsid w:val="00725385"/>
    <w:rsid w:val="007256E7"/>
    <w:rsid w:val="00725C95"/>
    <w:rsid w:val="0072671D"/>
    <w:rsid w:val="00726F61"/>
    <w:rsid w:val="00730EF1"/>
    <w:rsid w:val="007317B4"/>
    <w:rsid w:val="007318DA"/>
    <w:rsid w:val="00731C25"/>
    <w:rsid w:val="007320FE"/>
    <w:rsid w:val="00732EAC"/>
    <w:rsid w:val="007336ED"/>
    <w:rsid w:val="0073412A"/>
    <w:rsid w:val="00735692"/>
    <w:rsid w:val="00735F3F"/>
    <w:rsid w:val="007362BE"/>
    <w:rsid w:val="00736674"/>
    <w:rsid w:val="0073685E"/>
    <w:rsid w:val="00737255"/>
    <w:rsid w:val="00740A1A"/>
    <w:rsid w:val="00741B5A"/>
    <w:rsid w:val="00742E77"/>
    <w:rsid w:val="0074320A"/>
    <w:rsid w:val="00743D62"/>
    <w:rsid w:val="00744337"/>
    <w:rsid w:val="00744814"/>
    <w:rsid w:val="00744D36"/>
    <w:rsid w:val="00746A06"/>
    <w:rsid w:val="00746FDE"/>
    <w:rsid w:val="0075083A"/>
    <w:rsid w:val="00750D53"/>
    <w:rsid w:val="00752045"/>
    <w:rsid w:val="00752102"/>
    <w:rsid w:val="0075349B"/>
    <w:rsid w:val="00753C08"/>
    <w:rsid w:val="00753E8C"/>
    <w:rsid w:val="007561AE"/>
    <w:rsid w:val="0076095D"/>
    <w:rsid w:val="00761385"/>
    <w:rsid w:val="00763E2D"/>
    <w:rsid w:val="00764B26"/>
    <w:rsid w:val="00764DAB"/>
    <w:rsid w:val="00764F87"/>
    <w:rsid w:val="00766B29"/>
    <w:rsid w:val="00766ECD"/>
    <w:rsid w:val="00766FFB"/>
    <w:rsid w:val="00770D1A"/>
    <w:rsid w:val="00771BE0"/>
    <w:rsid w:val="00771E55"/>
    <w:rsid w:val="00772028"/>
    <w:rsid w:val="007735CB"/>
    <w:rsid w:val="007743F1"/>
    <w:rsid w:val="0077485C"/>
    <w:rsid w:val="007749AC"/>
    <w:rsid w:val="0077546F"/>
    <w:rsid w:val="00775E4F"/>
    <w:rsid w:val="00776007"/>
    <w:rsid w:val="00776032"/>
    <w:rsid w:val="007771AD"/>
    <w:rsid w:val="00777A78"/>
    <w:rsid w:val="00780356"/>
    <w:rsid w:val="007803D4"/>
    <w:rsid w:val="007805A5"/>
    <w:rsid w:val="00780730"/>
    <w:rsid w:val="0078078A"/>
    <w:rsid w:val="0078096B"/>
    <w:rsid w:val="0078099E"/>
    <w:rsid w:val="00780C7F"/>
    <w:rsid w:val="007816F0"/>
    <w:rsid w:val="007818BF"/>
    <w:rsid w:val="0078469F"/>
    <w:rsid w:val="007848BC"/>
    <w:rsid w:val="007850E3"/>
    <w:rsid w:val="007856CB"/>
    <w:rsid w:val="00786018"/>
    <w:rsid w:val="00787418"/>
    <w:rsid w:val="0078753B"/>
    <w:rsid w:val="00787F39"/>
    <w:rsid w:val="007912FE"/>
    <w:rsid w:val="0079174E"/>
    <w:rsid w:val="00794AE8"/>
    <w:rsid w:val="007954EB"/>
    <w:rsid w:val="007972E0"/>
    <w:rsid w:val="00797563"/>
    <w:rsid w:val="00797771"/>
    <w:rsid w:val="007A00F2"/>
    <w:rsid w:val="007A026E"/>
    <w:rsid w:val="007A17B1"/>
    <w:rsid w:val="007A2F88"/>
    <w:rsid w:val="007A314E"/>
    <w:rsid w:val="007A3E4F"/>
    <w:rsid w:val="007A3F84"/>
    <w:rsid w:val="007A5444"/>
    <w:rsid w:val="007A57C2"/>
    <w:rsid w:val="007A5E48"/>
    <w:rsid w:val="007A65B5"/>
    <w:rsid w:val="007A7388"/>
    <w:rsid w:val="007B0607"/>
    <w:rsid w:val="007B0B73"/>
    <w:rsid w:val="007B2D5F"/>
    <w:rsid w:val="007B38F7"/>
    <w:rsid w:val="007B411C"/>
    <w:rsid w:val="007B437E"/>
    <w:rsid w:val="007B45C7"/>
    <w:rsid w:val="007B4C2A"/>
    <w:rsid w:val="007B500D"/>
    <w:rsid w:val="007B65D8"/>
    <w:rsid w:val="007B6766"/>
    <w:rsid w:val="007B68B6"/>
    <w:rsid w:val="007B6BF3"/>
    <w:rsid w:val="007B6F60"/>
    <w:rsid w:val="007B7B38"/>
    <w:rsid w:val="007C051A"/>
    <w:rsid w:val="007C2254"/>
    <w:rsid w:val="007C2EE0"/>
    <w:rsid w:val="007C3983"/>
    <w:rsid w:val="007C4963"/>
    <w:rsid w:val="007C57AC"/>
    <w:rsid w:val="007C5D59"/>
    <w:rsid w:val="007C686B"/>
    <w:rsid w:val="007D0BEC"/>
    <w:rsid w:val="007D2933"/>
    <w:rsid w:val="007D2A37"/>
    <w:rsid w:val="007D2B90"/>
    <w:rsid w:val="007D4572"/>
    <w:rsid w:val="007D551E"/>
    <w:rsid w:val="007D6B5F"/>
    <w:rsid w:val="007D6E3A"/>
    <w:rsid w:val="007E12AD"/>
    <w:rsid w:val="007E1E48"/>
    <w:rsid w:val="007E31EE"/>
    <w:rsid w:val="007E32BC"/>
    <w:rsid w:val="007E637F"/>
    <w:rsid w:val="007F0D7A"/>
    <w:rsid w:val="007F1086"/>
    <w:rsid w:val="007F1F54"/>
    <w:rsid w:val="007F3163"/>
    <w:rsid w:val="007F3264"/>
    <w:rsid w:val="007F372F"/>
    <w:rsid w:val="007F382A"/>
    <w:rsid w:val="007F3E4A"/>
    <w:rsid w:val="007F5781"/>
    <w:rsid w:val="007F5CF8"/>
    <w:rsid w:val="00801AA9"/>
    <w:rsid w:val="00801D5E"/>
    <w:rsid w:val="00802DBC"/>
    <w:rsid w:val="00802DFB"/>
    <w:rsid w:val="00802FEF"/>
    <w:rsid w:val="0080340C"/>
    <w:rsid w:val="00804D76"/>
    <w:rsid w:val="00805427"/>
    <w:rsid w:val="008066FD"/>
    <w:rsid w:val="00807455"/>
    <w:rsid w:val="008074A2"/>
    <w:rsid w:val="00810D49"/>
    <w:rsid w:val="00810EB4"/>
    <w:rsid w:val="00811394"/>
    <w:rsid w:val="00812BE3"/>
    <w:rsid w:val="00812D8F"/>
    <w:rsid w:val="00813C13"/>
    <w:rsid w:val="00815452"/>
    <w:rsid w:val="00816C30"/>
    <w:rsid w:val="00816E7A"/>
    <w:rsid w:val="00817298"/>
    <w:rsid w:val="008201AB"/>
    <w:rsid w:val="008205ED"/>
    <w:rsid w:val="00821803"/>
    <w:rsid w:val="0082203D"/>
    <w:rsid w:val="008220A7"/>
    <w:rsid w:val="00822C3C"/>
    <w:rsid w:val="00823BB1"/>
    <w:rsid w:val="0082403A"/>
    <w:rsid w:val="00824A53"/>
    <w:rsid w:val="00824CBE"/>
    <w:rsid w:val="00825013"/>
    <w:rsid w:val="00825031"/>
    <w:rsid w:val="0082563D"/>
    <w:rsid w:val="00825D5C"/>
    <w:rsid w:val="0082696E"/>
    <w:rsid w:val="00827217"/>
    <w:rsid w:val="00827EE2"/>
    <w:rsid w:val="008304D3"/>
    <w:rsid w:val="00830E89"/>
    <w:rsid w:val="00830F7C"/>
    <w:rsid w:val="00831061"/>
    <w:rsid w:val="00831071"/>
    <w:rsid w:val="00831CE4"/>
    <w:rsid w:val="00832926"/>
    <w:rsid w:val="00832C03"/>
    <w:rsid w:val="00832E5F"/>
    <w:rsid w:val="00834225"/>
    <w:rsid w:val="00835CCE"/>
    <w:rsid w:val="00840BB1"/>
    <w:rsid w:val="00842D6E"/>
    <w:rsid w:val="00842E7C"/>
    <w:rsid w:val="00843C8E"/>
    <w:rsid w:val="00844294"/>
    <w:rsid w:val="008445A8"/>
    <w:rsid w:val="00846187"/>
    <w:rsid w:val="00846322"/>
    <w:rsid w:val="00847AB9"/>
    <w:rsid w:val="00850025"/>
    <w:rsid w:val="008506D3"/>
    <w:rsid w:val="00851300"/>
    <w:rsid w:val="00851B50"/>
    <w:rsid w:val="00852C90"/>
    <w:rsid w:val="00853C6F"/>
    <w:rsid w:val="00854182"/>
    <w:rsid w:val="00855E6F"/>
    <w:rsid w:val="00855E97"/>
    <w:rsid w:val="0085710D"/>
    <w:rsid w:val="00857DDB"/>
    <w:rsid w:val="00860E6A"/>
    <w:rsid w:val="008611D4"/>
    <w:rsid w:val="00861237"/>
    <w:rsid w:val="00861E5D"/>
    <w:rsid w:val="008625C9"/>
    <w:rsid w:val="00862832"/>
    <w:rsid w:val="00863671"/>
    <w:rsid w:val="008648E8"/>
    <w:rsid w:val="00865094"/>
    <w:rsid w:val="0086644A"/>
    <w:rsid w:val="00866A49"/>
    <w:rsid w:val="00866D69"/>
    <w:rsid w:val="00866E2F"/>
    <w:rsid w:val="00866F69"/>
    <w:rsid w:val="00867A79"/>
    <w:rsid w:val="00871330"/>
    <w:rsid w:val="00871752"/>
    <w:rsid w:val="00872B41"/>
    <w:rsid w:val="00873DBF"/>
    <w:rsid w:val="00874381"/>
    <w:rsid w:val="00874644"/>
    <w:rsid w:val="008749E8"/>
    <w:rsid w:val="00875B49"/>
    <w:rsid w:val="008769EC"/>
    <w:rsid w:val="008771D9"/>
    <w:rsid w:val="00882E43"/>
    <w:rsid w:val="00882E7B"/>
    <w:rsid w:val="0088498A"/>
    <w:rsid w:val="00885A3A"/>
    <w:rsid w:val="00887407"/>
    <w:rsid w:val="008878AB"/>
    <w:rsid w:val="008879C1"/>
    <w:rsid w:val="0089024C"/>
    <w:rsid w:val="008918E8"/>
    <w:rsid w:val="008934C9"/>
    <w:rsid w:val="00896E9A"/>
    <w:rsid w:val="00896FF9"/>
    <w:rsid w:val="008974AF"/>
    <w:rsid w:val="00897765"/>
    <w:rsid w:val="008979CA"/>
    <w:rsid w:val="008A00E4"/>
    <w:rsid w:val="008A0951"/>
    <w:rsid w:val="008A0F75"/>
    <w:rsid w:val="008A1E27"/>
    <w:rsid w:val="008A371F"/>
    <w:rsid w:val="008A3B79"/>
    <w:rsid w:val="008A41DE"/>
    <w:rsid w:val="008A52F0"/>
    <w:rsid w:val="008A54C3"/>
    <w:rsid w:val="008A5A84"/>
    <w:rsid w:val="008A6697"/>
    <w:rsid w:val="008A66BC"/>
    <w:rsid w:val="008A6F11"/>
    <w:rsid w:val="008A76C0"/>
    <w:rsid w:val="008B0196"/>
    <w:rsid w:val="008B02EC"/>
    <w:rsid w:val="008B0467"/>
    <w:rsid w:val="008B0806"/>
    <w:rsid w:val="008B2153"/>
    <w:rsid w:val="008B3388"/>
    <w:rsid w:val="008B3C94"/>
    <w:rsid w:val="008B40DF"/>
    <w:rsid w:val="008B47E1"/>
    <w:rsid w:val="008B5333"/>
    <w:rsid w:val="008B5B6C"/>
    <w:rsid w:val="008B5C4E"/>
    <w:rsid w:val="008B6864"/>
    <w:rsid w:val="008C0306"/>
    <w:rsid w:val="008C13B2"/>
    <w:rsid w:val="008C26AF"/>
    <w:rsid w:val="008C36E8"/>
    <w:rsid w:val="008C3AE2"/>
    <w:rsid w:val="008C451E"/>
    <w:rsid w:val="008C4B66"/>
    <w:rsid w:val="008C4C96"/>
    <w:rsid w:val="008C4D76"/>
    <w:rsid w:val="008C6055"/>
    <w:rsid w:val="008C6ABA"/>
    <w:rsid w:val="008C6CC3"/>
    <w:rsid w:val="008C7ADB"/>
    <w:rsid w:val="008C7BD5"/>
    <w:rsid w:val="008D0332"/>
    <w:rsid w:val="008D0E70"/>
    <w:rsid w:val="008D2F07"/>
    <w:rsid w:val="008D31CC"/>
    <w:rsid w:val="008D4C30"/>
    <w:rsid w:val="008D6222"/>
    <w:rsid w:val="008D64FB"/>
    <w:rsid w:val="008D693F"/>
    <w:rsid w:val="008E0760"/>
    <w:rsid w:val="008E1BA4"/>
    <w:rsid w:val="008E2640"/>
    <w:rsid w:val="008E29F0"/>
    <w:rsid w:val="008E2B7A"/>
    <w:rsid w:val="008E3404"/>
    <w:rsid w:val="008E3423"/>
    <w:rsid w:val="008E35F8"/>
    <w:rsid w:val="008E4E95"/>
    <w:rsid w:val="008E7D1C"/>
    <w:rsid w:val="008F0C8F"/>
    <w:rsid w:val="008F0E3F"/>
    <w:rsid w:val="008F1DF8"/>
    <w:rsid w:val="008F34BA"/>
    <w:rsid w:val="008F3D04"/>
    <w:rsid w:val="008F44B7"/>
    <w:rsid w:val="008F4796"/>
    <w:rsid w:val="008F560F"/>
    <w:rsid w:val="008F600B"/>
    <w:rsid w:val="008F7385"/>
    <w:rsid w:val="00902232"/>
    <w:rsid w:val="00904209"/>
    <w:rsid w:val="00905C6E"/>
    <w:rsid w:val="009075E9"/>
    <w:rsid w:val="009077EE"/>
    <w:rsid w:val="0091015B"/>
    <w:rsid w:val="0091038E"/>
    <w:rsid w:val="009108BB"/>
    <w:rsid w:val="00911D99"/>
    <w:rsid w:val="009124BF"/>
    <w:rsid w:val="009127A0"/>
    <w:rsid w:val="00912FA8"/>
    <w:rsid w:val="0091304D"/>
    <w:rsid w:val="00913932"/>
    <w:rsid w:val="009143AF"/>
    <w:rsid w:val="009153B6"/>
    <w:rsid w:val="00917695"/>
    <w:rsid w:val="009206C4"/>
    <w:rsid w:val="0092095F"/>
    <w:rsid w:val="009215DC"/>
    <w:rsid w:val="00921BF2"/>
    <w:rsid w:val="0092275C"/>
    <w:rsid w:val="0092295F"/>
    <w:rsid w:val="0092406B"/>
    <w:rsid w:val="00924D01"/>
    <w:rsid w:val="00927627"/>
    <w:rsid w:val="009304D9"/>
    <w:rsid w:val="00931114"/>
    <w:rsid w:val="00931904"/>
    <w:rsid w:val="009333DD"/>
    <w:rsid w:val="00933761"/>
    <w:rsid w:val="00933850"/>
    <w:rsid w:val="00934D41"/>
    <w:rsid w:val="00934FBA"/>
    <w:rsid w:val="00935CC3"/>
    <w:rsid w:val="00936194"/>
    <w:rsid w:val="00936A0B"/>
    <w:rsid w:val="009371E4"/>
    <w:rsid w:val="009379FF"/>
    <w:rsid w:val="00940123"/>
    <w:rsid w:val="0094020F"/>
    <w:rsid w:val="00941168"/>
    <w:rsid w:val="009427A4"/>
    <w:rsid w:val="009428BC"/>
    <w:rsid w:val="00942EB7"/>
    <w:rsid w:val="00944601"/>
    <w:rsid w:val="0094524C"/>
    <w:rsid w:val="00950B3C"/>
    <w:rsid w:val="0095195A"/>
    <w:rsid w:val="00952597"/>
    <w:rsid w:val="00952C11"/>
    <w:rsid w:val="00952CE3"/>
    <w:rsid w:val="00953E07"/>
    <w:rsid w:val="00953E45"/>
    <w:rsid w:val="00954D3E"/>
    <w:rsid w:val="00954D50"/>
    <w:rsid w:val="009555E3"/>
    <w:rsid w:val="0095630F"/>
    <w:rsid w:val="00956E83"/>
    <w:rsid w:val="00957505"/>
    <w:rsid w:val="00961BB1"/>
    <w:rsid w:val="00961E5E"/>
    <w:rsid w:val="009631B5"/>
    <w:rsid w:val="00965251"/>
    <w:rsid w:val="009711D8"/>
    <w:rsid w:val="009743E1"/>
    <w:rsid w:val="00974DED"/>
    <w:rsid w:val="009752BA"/>
    <w:rsid w:val="009762CD"/>
    <w:rsid w:val="0097640B"/>
    <w:rsid w:val="00976B3A"/>
    <w:rsid w:val="00977428"/>
    <w:rsid w:val="00977F23"/>
    <w:rsid w:val="009801D2"/>
    <w:rsid w:val="00980A37"/>
    <w:rsid w:val="0098310C"/>
    <w:rsid w:val="009841A3"/>
    <w:rsid w:val="009850F3"/>
    <w:rsid w:val="00986B68"/>
    <w:rsid w:val="00986EF3"/>
    <w:rsid w:val="00987549"/>
    <w:rsid w:val="00987DAA"/>
    <w:rsid w:val="00990A00"/>
    <w:rsid w:val="00990E07"/>
    <w:rsid w:val="009916E7"/>
    <w:rsid w:val="009920C3"/>
    <w:rsid w:val="0099478E"/>
    <w:rsid w:val="00995404"/>
    <w:rsid w:val="00995A9E"/>
    <w:rsid w:val="009A05C9"/>
    <w:rsid w:val="009A0710"/>
    <w:rsid w:val="009A17FF"/>
    <w:rsid w:val="009A1AC7"/>
    <w:rsid w:val="009A29C6"/>
    <w:rsid w:val="009A3194"/>
    <w:rsid w:val="009A4C3F"/>
    <w:rsid w:val="009A669D"/>
    <w:rsid w:val="009B1E2C"/>
    <w:rsid w:val="009B2399"/>
    <w:rsid w:val="009B2BF0"/>
    <w:rsid w:val="009B50FE"/>
    <w:rsid w:val="009B5272"/>
    <w:rsid w:val="009B5393"/>
    <w:rsid w:val="009B6AA0"/>
    <w:rsid w:val="009B7831"/>
    <w:rsid w:val="009C088C"/>
    <w:rsid w:val="009C0FA8"/>
    <w:rsid w:val="009C1DCD"/>
    <w:rsid w:val="009C2B06"/>
    <w:rsid w:val="009C3A79"/>
    <w:rsid w:val="009C44E6"/>
    <w:rsid w:val="009C7B6E"/>
    <w:rsid w:val="009D05DF"/>
    <w:rsid w:val="009D0B27"/>
    <w:rsid w:val="009D1502"/>
    <w:rsid w:val="009D1A03"/>
    <w:rsid w:val="009D2547"/>
    <w:rsid w:val="009D2ED7"/>
    <w:rsid w:val="009D4019"/>
    <w:rsid w:val="009D4544"/>
    <w:rsid w:val="009D52E7"/>
    <w:rsid w:val="009D59AA"/>
    <w:rsid w:val="009D5C21"/>
    <w:rsid w:val="009D60E7"/>
    <w:rsid w:val="009D7844"/>
    <w:rsid w:val="009E3D79"/>
    <w:rsid w:val="009E44B2"/>
    <w:rsid w:val="009E51A1"/>
    <w:rsid w:val="009E5D0D"/>
    <w:rsid w:val="009E6A9A"/>
    <w:rsid w:val="009E789B"/>
    <w:rsid w:val="009E7D96"/>
    <w:rsid w:val="009F2943"/>
    <w:rsid w:val="009F2EE5"/>
    <w:rsid w:val="009F46AE"/>
    <w:rsid w:val="009F4AF6"/>
    <w:rsid w:val="009F6ACB"/>
    <w:rsid w:val="009F6F54"/>
    <w:rsid w:val="009F7F1F"/>
    <w:rsid w:val="00A00135"/>
    <w:rsid w:val="00A00DCE"/>
    <w:rsid w:val="00A00DFB"/>
    <w:rsid w:val="00A00EB8"/>
    <w:rsid w:val="00A0203F"/>
    <w:rsid w:val="00A02256"/>
    <w:rsid w:val="00A024CA"/>
    <w:rsid w:val="00A029BA"/>
    <w:rsid w:val="00A02BCD"/>
    <w:rsid w:val="00A03509"/>
    <w:rsid w:val="00A048A8"/>
    <w:rsid w:val="00A05518"/>
    <w:rsid w:val="00A05B6A"/>
    <w:rsid w:val="00A06D1C"/>
    <w:rsid w:val="00A073B7"/>
    <w:rsid w:val="00A07699"/>
    <w:rsid w:val="00A10A77"/>
    <w:rsid w:val="00A10EBA"/>
    <w:rsid w:val="00A1176D"/>
    <w:rsid w:val="00A14EED"/>
    <w:rsid w:val="00A17353"/>
    <w:rsid w:val="00A2037A"/>
    <w:rsid w:val="00A20DCB"/>
    <w:rsid w:val="00A20F9F"/>
    <w:rsid w:val="00A216E1"/>
    <w:rsid w:val="00A23051"/>
    <w:rsid w:val="00A23F59"/>
    <w:rsid w:val="00A277E5"/>
    <w:rsid w:val="00A3392F"/>
    <w:rsid w:val="00A3432A"/>
    <w:rsid w:val="00A34B3F"/>
    <w:rsid w:val="00A35AF3"/>
    <w:rsid w:val="00A35EBF"/>
    <w:rsid w:val="00A36E66"/>
    <w:rsid w:val="00A371BC"/>
    <w:rsid w:val="00A3739B"/>
    <w:rsid w:val="00A37832"/>
    <w:rsid w:val="00A40B5E"/>
    <w:rsid w:val="00A42033"/>
    <w:rsid w:val="00A420A7"/>
    <w:rsid w:val="00A42A0F"/>
    <w:rsid w:val="00A42D82"/>
    <w:rsid w:val="00A42FFB"/>
    <w:rsid w:val="00A43C0D"/>
    <w:rsid w:val="00A4428B"/>
    <w:rsid w:val="00A45326"/>
    <w:rsid w:val="00A4538D"/>
    <w:rsid w:val="00A46076"/>
    <w:rsid w:val="00A4756E"/>
    <w:rsid w:val="00A4787B"/>
    <w:rsid w:val="00A50B47"/>
    <w:rsid w:val="00A5150F"/>
    <w:rsid w:val="00A5381D"/>
    <w:rsid w:val="00A54AB1"/>
    <w:rsid w:val="00A55B21"/>
    <w:rsid w:val="00A56582"/>
    <w:rsid w:val="00A5667D"/>
    <w:rsid w:val="00A56BB6"/>
    <w:rsid w:val="00A60AAB"/>
    <w:rsid w:val="00A6114C"/>
    <w:rsid w:val="00A61FF9"/>
    <w:rsid w:val="00A624D8"/>
    <w:rsid w:val="00A6514E"/>
    <w:rsid w:val="00A65CA1"/>
    <w:rsid w:val="00A66546"/>
    <w:rsid w:val="00A671F4"/>
    <w:rsid w:val="00A67E81"/>
    <w:rsid w:val="00A702B2"/>
    <w:rsid w:val="00A70872"/>
    <w:rsid w:val="00A717E0"/>
    <w:rsid w:val="00A71C13"/>
    <w:rsid w:val="00A73062"/>
    <w:rsid w:val="00A7467B"/>
    <w:rsid w:val="00A74AF0"/>
    <w:rsid w:val="00A75E8E"/>
    <w:rsid w:val="00A762C3"/>
    <w:rsid w:val="00A76416"/>
    <w:rsid w:val="00A7659E"/>
    <w:rsid w:val="00A76C23"/>
    <w:rsid w:val="00A771DF"/>
    <w:rsid w:val="00A77885"/>
    <w:rsid w:val="00A77985"/>
    <w:rsid w:val="00A8078D"/>
    <w:rsid w:val="00A819FD"/>
    <w:rsid w:val="00A82AF0"/>
    <w:rsid w:val="00A82C26"/>
    <w:rsid w:val="00A82C7C"/>
    <w:rsid w:val="00A82F15"/>
    <w:rsid w:val="00A830AE"/>
    <w:rsid w:val="00A838DC"/>
    <w:rsid w:val="00A840FB"/>
    <w:rsid w:val="00A84505"/>
    <w:rsid w:val="00A865CE"/>
    <w:rsid w:val="00A86C34"/>
    <w:rsid w:val="00A875D9"/>
    <w:rsid w:val="00A90012"/>
    <w:rsid w:val="00A902C6"/>
    <w:rsid w:val="00A90A31"/>
    <w:rsid w:val="00A92C37"/>
    <w:rsid w:val="00A93111"/>
    <w:rsid w:val="00A932EC"/>
    <w:rsid w:val="00A940DC"/>
    <w:rsid w:val="00A94A9C"/>
    <w:rsid w:val="00A94EE2"/>
    <w:rsid w:val="00A95CF8"/>
    <w:rsid w:val="00A97342"/>
    <w:rsid w:val="00A973DD"/>
    <w:rsid w:val="00A97767"/>
    <w:rsid w:val="00AA1A08"/>
    <w:rsid w:val="00AA1FE4"/>
    <w:rsid w:val="00AA26D4"/>
    <w:rsid w:val="00AA2D1F"/>
    <w:rsid w:val="00AA2D2C"/>
    <w:rsid w:val="00AA2D61"/>
    <w:rsid w:val="00AA2D94"/>
    <w:rsid w:val="00AA4AF8"/>
    <w:rsid w:val="00AA4F6C"/>
    <w:rsid w:val="00AA5C1D"/>
    <w:rsid w:val="00AA7642"/>
    <w:rsid w:val="00AB16FD"/>
    <w:rsid w:val="00AB2093"/>
    <w:rsid w:val="00AB26C9"/>
    <w:rsid w:val="00AB4207"/>
    <w:rsid w:val="00AB5311"/>
    <w:rsid w:val="00AB556D"/>
    <w:rsid w:val="00AB578C"/>
    <w:rsid w:val="00AB5C0E"/>
    <w:rsid w:val="00AB63F1"/>
    <w:rsid w:val="00AB6E2A"/>
    <w:rsid w:val="00AB774C"/>
    <w:rsid w:val="00AC14B9"/>
    <w:rsid w:val="00AC199F"/>
    <w:rsid w:val="00AC2F4D"/>
    <w:rsid w:val="00AC4210"/>
    <w:rsid w:val="00AC56BF"/>
    <w:rsid w:val="00AC77D1"/>
    <w:rsid w:val="00AD0048"/>
    <w:rsid w:val="00AD0799"/>
    <w:rsid w:val="00AD2013"/>
    <w:rsid w:val="00AD20FF"/>
    <w:rsid w:val="00AD2BD2"/>
    <w:rsid w:val="00AD34AF"/>
    <w:rsid w:val="00AD3D59"/>
    <w:rsid w:val="00AD6488"/>
    <w:rsid w:val="00AD7D67"/>
    <w:rsid w:val="00AE01A3"/>
    <w:rsid w:val="00AE1009"/>
    <w:rsid w:val="00AE10EA"/>
    <w:rsid w:val="00AE1529"/>
    <w:rsid w:val="00AE1772"/>
    <w:rsid w:val="00AE19D3"/>
    <w:rsid w:val="00AE265F"/>
    <w:rsid w:val="00AE44B7"/>
    <w:rsid w:val="00AE50FB"/>
    <w:rsid w:val="00AE5B13"/>
    <w:rsid w:val="00AE5CE7"/>
    <w:rsid w:val="00AE6B35"/>
    <w:rsid w:val="00AE7BEC"/>
    <w:rsid w:val="00AF2CD4"/>
    <w:rsid w:val="00AF49E6"/>
    <w:rsid w:val="00AF4DB1"/>
    <w:rsid w:val="00AF68C6"/>
    <w:rsid w:val="00AF70E4"/>
    <w:rsid w:val="00AF7784"/>
    <w:rsid w:val="00B00F4F"/>
    <w:rsid w:val="00B01607"/>
    <w:rsid w:val="00B01C88"/>
    <w:rsid w:val="00B0274E"/>
    <w:rsid w:val="00B03CE3"/>
    <w:rsid w:val="00B03EA2"/>
    <w:rsid w:val="00B04BB4"/>
    <w:rsid w:val="00B05175"/>
    <w:rsid w:val="00B05366"/>
    <w:rsid w:val="00B0685D"/>
    <w:rsid w:val="00B06BB1"/>
    <w:rsid w:val="00B0768A"/>
    <w:rsid w:val="00B105CA"/>
    <w:rsid w:val="00B1069C"/>
    <w:rsid w:val="00B10781"/>
    <w:rsid w:val="00B107B5"/>
    <w:rsid w:val="00B10F8B"/>
    <w:rsid w:val="00B11286"/>
    <w:rsid w:val="00B11958"/>
    <w:rsid w:val="00B12874"/>
    <w:rsid w:val="00B13F96"/>
    <w:rsid w:val="00B141F7"/>
    <w:rsid w:val="00B15168"/>
    <w:rsid w:val="00B159FD"/>
    <w:rsid w:val="00B160FB"/>
    <w:rsid w:val="00B16322"/>
    <w:rsid w:val="00B167ED"/>
    <w:rsid w:val="00B16B76"/>
    <w:rsid w:val="00B178CB"/>
    <w:rsid w:val="00B204A8"/>
    <w:rsid w:val="00B24177"/>
    <w:rsid w:val="00B25199"/>
    <w:rsid w:val="00B254E7"/>
    <w:rsid w:val="00B257E6"/>
    <w:rsid w:val="00B26469"/>
    <w:rsid w:val="00B267D9"/>
    <w:rsid w:val="00B27BB0"/>
    <w:rsid w:val="00B302B8"/>
    <w:rsid w:val="00B3091B"/>
    <w:rsid w:val="00B30CFD"/>
    <w:rsid w:val="00B30E0E"/>
    <w:rsid w:val="00B32B31"/>
    <w:rsid w:val="00B334C9"/>
    <w:rsid w:val="00B3413C"/>
    <w:rsid w:val="00B37CC5"/>
    <w:rsid w:val="00B40806"/>
    <w:rsid w:val="00B40AA2"/>
    <w:rsid w:val="00B40ACE"/>
    <w:rsid w:val="00B40E26"/>
    <w:rsid w:val="00B40E48"/>
    <w:rsid w:val="00B40E57"/>
    <w:rsid w:val="00B418BC"/>
    <w:rsid w:val="00B42AA2"/>
    <w:rsid w:val="00B43310"/>
    <w:rsid w:val="00B43492"/>
    <w:rsid w:val="00B436C5"/>
    <w:rsid w:val="00B4386A"/>
    <w:rsid w:val="00B450CE"/>
    <w:rsid w:val="00B455E9"/>
    <w:rsid w:val="00B4734B"/>
    <w:rsid w:val="00B47768"/>
    <w:rsid w:val="00B4788F"/>
    <w:rsid w:val="00B50539"/>
    <w:rsid w:val="00B521FA"/>
    <w:rsid w:val="00B522BB"/>
    <w:rsid w:val="00B52CD6"/>
    <w:rsid w:val="00B5434D"/>
    <w:rsid w:val="00B54687"/>
    <w:rsid w:val="00B5475B"/>
    <w:rsid w:val="00B5544A"/>
    <w:rsid w:val="00B5548B"/>
    <w:rsid w:val="00B55522"/>
    <w:rsid w:val="00B55E85"/>
    <w:rsid w:val="00B56287"/>
    <w:rsid w:val="00B57A61"/>
    <w:rsid w:val="00B57F72"/>
    <w:rsid w:val="00B60CD7"/>
    <w:rsid w:val="00B62D97"/>
    <w:rsid w:val="00B63029"/>
    <w:rsid w:val="00B63D63"/>
    <w:rsid w:val="00B640A9"/>
    <w:rsid w:val="00B6547E"/>
    <w:rsid w:val="00B6569B"/>
    <w:rsid w:val="00B65CE9"/>
    <w:rsid w:val="00B7158C"/>
    <w:rsid w:val="00B720A0"/>
    <w:rsid w:val="00B7233C"/>
    <w:rsid w:val="00B72B01"/>
    <w:rsid w:val="00B73B56"/>
    <w:rsid w:val="00B74BB4"/>
    <w:rsid w:val="00B805D1"/>
    <w:rsid w:val="00B8069C"/>
    <w:rsid w:val="00B80EAA"/>
    <w:rsid w:val="00B8179A"/>
    <w:rsid w:val="00B818BA"/>
    <w:rsid w:val="00B82B16"/>
    <w:rsid w:val="00B8378C"/>
    <w:rsid w:val="00B83967"/>
    <w:rsid w:val="00B83DC6"/>
    <w:rsid w:val="00B83E1A"/>
    <w:rsid w:val="00B8454D"/>
    <w:rsid w:val="00B8582D"/>
    <w:rsid w:val="00B86C02"/>
    <w:rsid w:val="00B86C3C"/>
    <w:rsid w:val="00B911E5"/>
    <w:rsid w:val="00B915EE"/>
    <w:rsid w:val="00B91A46"/>
    <w:rsid w:val="00B91D1A"/>
    <w:rsid w:val="00B93AFE"/>
    <w:rsid w:val="00B93D8C"/>
    <w:rsid w:val="00B93DB6"/>
    <w:rsid w:val="00B9427A"/>
    <w:rsid w:val="00B957DB"/>
    <w:rsid w:val="00B961AD"/>
    <w:rsid w:val="00B970B5"/>
    <w:rsid w:val="00B97F37"/>
    <w:rsid w:val="00BA0F00"/>
    <w:rsid w:val="00BA181A"/>
    <w:rsid w:val="00BA1E18"/>
    <w:rsid w:val="00BA320E"/>
    <w:rsid w:val="00BA3459"/>
    <w:rsid w:val="00BA3DE0"/>
    <w:rsid w:val="00BA4613"/>
    <w:rsid w:val="00BA66A5"/>
    <w:rsid w:val="00BB17DA"/>
    <w:rsid w:val="00BB1CAA"/>
    <w:rsid w:val="00BB1F40"/>
    <w:rsid w:val="00BB2DB8"/>
    <w:rsid w:val="00BB2E53"/>
    <w:rsid w:val="00BB2E88"/>
    <w:rsid w:val="00BB2F20"/>
    <w:rsid w:val="00BB4ACE"/>
    <w:rsid w:val="00BB4F96"/>
    <w:rsid w:val="00BB565C"/>
    <w:rsid w:val="00BB5B16"/>
    <w:rsid w:val="00BB6DB7"/>
    <w:rsid w:val="00BC0A79"/>
    <w:rsid w:val="00BC0C6E"/>
    <w:rsid w:val="00BC296B"/>
    <w:rsid w:val="00BC2A28"/>
    <w:rsid w:val="00BC385E"/>
    <w:rsid w:val="00BC3D6C"/>
    <w:rsid w:val="00BC5323"/>
    <w:rsid w:val="00BC5E04"/>
    <w:rsid w:val="00BC60AB"/>
    <w:rsid w:val="00BC695A"/>
    <w:rsid w:val="00BC6A96"/>
    <w:rsid w:val="00BC7D7D"/>
    <w:rsid w:val="00BD1A89"/>
    <w:rsid w:val="00BD273E"/>
    <w:rsid w:val="00BD5E23"/>
    <w:rsid w:val="00BE026D"/>
    <w:rsid w:val="00BE048D"/>
    <w:rsid w:val="00BE12A1"/>
    <w:rsid w:val="00BE24AC"/>
    <w:rsid w:val="00BE2780"/>
    <w:rsid w:val="00BE5DCF"/>
    <w:rsid w:val="00BE6513"/>
    <w:rsid w:val="00BE6635"/>
    <w:rsid w:val="00BE6AFD"/>
    <w:rsid w:val="00BE7241"/>
    <w:rsid w:val="00BE79FE"/>
    <w:rsid w:val="00BE7B86"/>
    <w:rsid w:val="00BF0335"/>
    <w:rsid w:val="00BF0A3B"/>
    <w:rsid w:val="00BF0D65"/>
    <w:rsid w:val="00BF1ED2"/>
    <w:rsid w:val="00BF218D"/>
    <w:rsid w:val="00BF3130"/>
    <w:rsid w:val="00BF4053"/>
    <w:rsid w:val="00BF45BD"/>
    <w:rsid w:val="00BF50AE"/>
    <w:rsid w:val="00C00659"/>
    <w:rsid w:val="00C015FC"/>
    <w:rsid w:val="00C01772"/>
    <w:rsid w:val="00C0290A"/>
    <w:rsid w:val="00C02F89"/>
    <w:rsid w:val="00C0523D"/>
    <w:rsid w:val="00C05416"/>
    <w:rsid w:val="00C06A29"/>
    <w:rsid w:val="00C06EBF"/>
    <w:rsid w:val="00C108D3"/>
    <w:rsid w:val="00C10D5A"/>
    <w:rsid w:val="00C11335"/>
    <w:rsid w:val="00C12968"/>
    <w:rsid w:val="00C12D48"/>
    <w:rsid w:val="00C130CD"/>
    <w:rsid w:val="00C148AD"/>
    <w:rsid w:val="00C14991"/>
    <w:rsid w:val="00C15AFF"/>
    <w:rsid w:val="00C15D21"/>
    <w:rsid w:val="00C15F1C"/>
    <w:rsid w:val="00C21A64"/>
    <w:rsid w:val="00C22A6C"/>
    <w:rsid w:val="00C2367E"/>
    <w:rsid w:val="00C23CFF"/>
    <w:rsid w:val="00C23DF2"/>
    <w:rsid w:val="00C24754"/>
    <w:rsid w:val="00C258AC"/>
    <w:rsid w:val="00C25BE0"/>
    <w:rsid w:val="00C27A0E"/>
    <w:rsid w:val="00C30606"/>
    <w:rsid w:val="00C30724"/>
    <w:rsid w:val="00C30DC2"/>
    <w:rsid w:val="00C314B6"/>
    <w:rsid w:val="00C31C6A"/>
    <w:rsid w:val="00C31D61"/>
    <w:rsid w:val="00C31F41"/>
    <w:rsid w:val="00C330A5"/>
    <w:rsid w:val="00C3315B"/>
    <w:rsid w:val="00C33703"/>
    <w:rsid w:val="00C35267"/>
    <w:rsid w:val="00C36385"/>
    <w:rsid w:val="00C36700"/>
    <w:rsid w:val="00C368B4"/>
    <w:rsid w:val="00C37D84"/>
    <w:rsid w:val="00C37E65"/>
    <w:rsid w:val="00C40556"/>
    <w:rsid w:val="00C409D5"/>
    <w:rsid w:val="00C41602"/>
    <w:rsid w:val="00C43C11"/>
    <w:rsid w:val="00C44D9C"/>
    <w:rsid w:val="00C458CA"/>
    <w:rsid w:val="00C50B90"/>
    <w:rsid w:val="00C51573"/>
    <w:rsid w:val="00C52CED"/>
    <w:rsid w:val="00C53201"/>
    <w:rsid w:val="00C539A6"/>
    <w:rsid w:val="00C53BD6"/>
    <w:rsid w:val="00C541B6"/>
    <w:rsid w:val="00C544C5"/>
    <w:rsid w:val="00C5463C"/>
    <w:rsid w:val="00C54ACD"/>
    <w:rsid w:val="00C55430"/>
    <w:rsid w:val="00C55A4A"/>
    <w:rsid w:val="00C56A3E"/>
    <w:rsid w:val="00C56F1A"/>
    <w:rsid w:val="00C57061"/>
    <w:rsid w:val="00C60F4B"/>
    <w:rsid w:val="00C621BE"/>
    <w:rsid w:val="00C634AE"/>
    <w:rsid w:val="00C64A2A"/>
    <w:rsid w:val="00C6519C"/>
    <w:rsid w:val="00C668E5"/>
    <w:rsid w:val="00C671A4"/>
    <w:rsid w:val="00C7002B"/>
    <w:rsid w:val="00C70ECE"/>
    <w:rsid w:val="00C74235"/>
    <w:rsid w:val="00C750FF"/>
    <w:rsid w:val="00C75324"/>
    <w:rsid w:val="00C758F9"/>
    <w:rsid w:val="00C76BE5"/>
    <w:rsid w:val="00C774FA"/>
    <w:rsid w:val="00C77A2F"/>
    <w:rsid w:val="00C8217B"/>
    <w:rsid w:val="00C822B1"/>
    <w:rsid w:val="00C82CB3"/>
    <w:rsid w:val="00C836B4"/>
    <w:rsid w:val="00C83F1F"/>
    <w:rsid w:val="00C8404F"/>
    <w:rsid w:val="00C84527"/>
    <w:rsid w:val="00C86AF5"/>
    <w:rsid w:val="00C875F2"/>
    <w:rsid w:val="00C90089"/>
    <w:rsid w:val="00C90160"/>
    <w:rsid w:val="00C91815"/>
    <w:rsid w:val="00C91EE3"/>
    <w:rsid w:val="00C92533"/>
    <w:rsid w:val="00C945BE"/>
    <w:rsid w:val="00C96D1E"/>
    <w:rsid w:val="00CA1038"/>
    <w:rsid w:val="00CA14AC"/>
    <w:rsid w:val="00CA1517"/>
    <w:rsid w:val="00CA18BA"/>
    <w:rsid w:val="00CA1BB4"/>
    <w:rsid w:val="00CA2755"/>
    <w:rsid w:val="00CA354E"/>
    <w:rsid w:val="00CA3BCD"/>
    <w:rsid w:val="00CA3D7C"/>
    <w:rsid w:val="00CA58D6"/>
    <w:rsid w:val="00CA68D6"/>
    <w:rsid w:val="00CB06B7"/>
    <w:rsid w:val="00CB09C1"/>
    <w:rsid w:val="00CB1B86"/>
    <w:rsid w:val="00CB21CE"/>
    <w:rsid w:val="00CB42E5"/>
    <w:rsid w:val="00CB44D0"/>
    <w:rsid w:val="00CB4603"/>
    <w:rsid w:val="00CB5078"/>
    <w:rsid w:val="00CB6AFA"/>
    <w:rsid w:val="00CB6C2A"/>
    <w:rsid w:val="00CC0790"/>
    <w:rsid w:val="00CC087F"/>
    <w:rsid w:val="00CC10F4"/>
    <w:rsid w:val="00CC14C9"/>
    <w:rsid w:val="00CC1580"/>
    <w:rsid w:val="00CC1AB3"/>
    <w:rsid w:val="00CC1D0B"/>
    <w:rsid w:val="00CC2CE3"/>
    <w:rsid w:val="00CC37EE"/>
    <w:rsid w:val="00CC4208"/>
    <w:rsid w:val="00CC43D9"/>
    <w:rsid w:val="00CC48EA"/>
    <w:rsid w:val="00CD2070"/>
    <w:rsid w:val="00CD3171"/>
    <w:rsid w:val="00CD3C1E"/>
    <w:rsid w:val="00CD56B7"/>
    <w:rsid w:val="00CD5C37"/>
    <w:rsid w:val="00CD6EEA"/>
    <w:rsid w:val="00CE0928"/>
    <w:rsid w:val="00CE1701"/>
    <w:rsid w:val="00CE2E38"/>
    <w:rsid w:val="00CE2EEA"/>
    <w:rsid w:val="00CE3E31"/>
    <w:rsid w:val="00CE44EB"/>
    <w:rsid w:val="00CE4C07"/>
    <w:rsid w:val="00CE4CF0"/>
    <w:rsid w:val="00CE68E2"/>
    <w:rsid w:val="00CE7428"/>
    <w:rsid w:val="00CE7CAD"/>
    <w:rsid w:val="00CF0101"/>
    <w:rsid w:val="00CF01B1"/>
    <w:rsid w:val="00CF090D"/>
    <w:rsid w:val="00CF0AFB"/>
    <w:rsid w:val="00CF0FE7"/>
    <w:rsid w:val="00CF1C6B"/>
    <w:rsid w:val="00CF1E79"/>
    <w:rsid w:val="00CF33B2"/>
    <w:rsid w:val="00CF6845"/>
    <w:rsid w:val="00CF6D2D"/>
    <w:rsid w:val="00CF77BF"/>
    <w:rsid w:val="00CF7FB4"/>
    <w:rsid w:val="00D00BA6"/>
    <w:rsid w:val="00D017B3"/>
    <w:rsid w:val="00D01DE0"/>
    <w:rsid w:val="00D01E8B"/>
    <w:rsid w:val="00D0418A"/>
    <w:rsid w:val="00D05BCD"/>
    <w:rsid w:val="00D0683E"/>
    <w:rsid w:val="00D10C31"/>
    <w:rsid w:val="00D11636"/>
    <w:rsid w:val="00D11B1D"/>
    <w:rsid w:val="00D1269E"/>
    <w:rsid w:val="00D15096"/>
    <w:rsid w:val="00D17C10"/>
    <w:rsid w:val="00D17CB2"/>
    <w:rsid w:val="00D17FCF"/>
    <w:rsid w:val="00D210B9"/>
    <w:rsid w:val="00D211CD"/>
    <w:rsid w:val="00D21883"/>
    <w:rsid w:val="00D21FA5"/>
    <w:rsid w:val="00D225F8"/>
    <w:rsid w:val="00D249D7"/>
    <w:rsid w:val="00D24CE2"/>
    <w:rsid w:val="00D253EB"/>
    <w:rsid w:val="00D256E9"/>
    <w:rsid w:val="00D26F3A"/>
    <w:rsid w:val="00D31771"/>
    <w:rsid w:val="00D33BC9"/>
    <w:rsid w:val="00D35303"/>
    <w:rsid w:val="00D35F86"/>
    <w:rsid w:val="00D37042"/>
    <w:rsid w:val="00D37865"/>
    <w:rsid w:val="00D37F84"/>
    <w:rsid w:val="00D406B6"/>
    <w:rsid w:val="00D40B49"/>
    <w:rsid w:val="00D41906"/>
    <w:rsid w:val="00D41942"/>
    <w:rsid w:val="00D4239D"/>
    <w:rsid w:val="00D42607"/>
    <w:rsid w:val="00D45F93"/>
    <w:rsid w:val="00D47ED9"/>
    <w:rsid w:val="00D52241"/>
    <w:rsid w:val="00D522B3"/>
    <w:rsid w:val="00D53B08"/>
    <w:rsid w:val="00D561A0"/>
    <w:rsid w:val="00D56638"/>
    <w:rsid w:val="00D567AF"/>
    <w:rsid w:val="00D60963"/>
    <w:rsid w:val="00D60B9E"/>
    <w:rsid w:val="00D60EFC"/>
    <w:rsid w:val="00D61DA5"/>
    <w:rsid w:val="00D62D48"/>
    <w:rsid w:val="00D63137"/>
    <w:rsid w:val="00D66B81"/>
    <w:rsid w:val="00D672A5"/>
    <w:rsid w:val="00D70072"/>
    <w:rsid w:val="00D701DF"/>
    <w:rsid w:val="00D71150"/>
    <w:rsid w:val="00D71250"/>
    <w:rsid w:val="00D72885"/>
    <w:rsid w:val="00D7296F"/>
    <w:rsid w:val="00D729D3"/>
    <w:rsid w:val="00D72EF6"/>
    <w:rsid w:val="00D7345B"/>
    <w:rsid w:val="00D74113"/>
    <w:rsid w:val="00D7465C"/>
    <w:rsid w:val="00D75914"/>
    <w:rsid w:val="00D759B0"/>
    <w:rsid w:val="00D75FB2"/>
    <w:rsid w:val="00D80D06"/>
    <w:rsid w:val="00D826DF"/>
    <w:rsid w:val="00D83983"/>
    <w:rsid w:val="00D84735"/>
    <w:rsid w:val="00D84B52"/>
    <w:rsid w:val="00D85B54"/>
    <w:rsid w:val="00D85FD3"/>
    <w:rsid w:val="00D8784D"/>
    <w:rsid w:val="00D90AB9"/>
    <w:rsid w:val="00D9138A"/>
    <w:rsid w:val="00D91664"/>
    <w:rsid w:val="00D91E1E"/>
    <w:rsid w:val="00D91EF7"/>
    <w:rsid w:val="00D93B17"/>
    <w:rsid w:val="00D941EA"/>
    <w:rsid w:val="00D94877"/>
    <w:rsid w:val="00D9522D"/>
    <w:rsid w:val="00D95387"/>
    <w:rsid w:val="00D958A7"/>
    <w:rsid w:val="00D96B25"/>
    <w:rsid w:val="00D9728E"/>
    <w:rsid w:val="00DA2D24"/>
    <w:rsid w:val="00DA316A"/>
    <w:rsid w:val="00DA49ED"/>
    <w:rsid w:val="00DA4D34"/>
    <w:rsid w:val="00DA6D42"/>
    <w:rsid w:val="00DA7724"/>
    <w:rsid w:val="00DA7B6E"/>
    <w:rsid w:val="00DB00DA"/>
    <w:rsid w:val="00DB1156"/>
    <w:rsid w:val="00DB24E5"/>
    <w:rsid w:val="00DB2929"/>
    <w:rsid w:val="00DB3E33"/>
    <w:rsid w:val="00DB4A34"/>
    <w:rsid w:val="00DB637E"/>
    <w:rsid w:val="00DB6A42"/>
    <w:rsid w:val="00DC16E2"/>
    <w:rsid w:val="00DC1BBD"/>
    <w:rsid w:val="00DC1CF2"/>
    <w:rsid w:val="00DC2F30"/>
    <w:rsid w:val="00DC303C"/>
    <w:rsid w:val="00DC3970"/>
    <w:rsid w:val="00DC3F1C"/>
    <w:rsid w:val="00DC46D5"/>
    <w:rsid w:val="00DC5057"/>
    <w:rsid w:val="00DC52A9"/>
    <w:rsid w:val="00DC5FB1"/>
    <w:rsid w:val="00DC6082"/>
    <w:rsid w:val="00DC71CA"/>
    <w:rsid w:val="00DC729A"/>
    <w:rsid w:val="00DC7577"/>
    <w:rsid w:val="00DD0472"/>
    <w:rsid w:val="00DD0B05"/>
    <w:rsid w:val="00DD2D9E"/>
    <w:rsid w:val="00DD328A"/>
    <w:rsid w:val="00DD3771"/>
    <w:rsid w:val="00DD4BFA"/>
    <w:rsid w:val="00DD5B0F"/>
    <w:rsid w:val="00DD5BB9"/>
    <w:rsid w:val="00DD5E9F"/>
    <w:rsid w:val="00DD6382"/>
    <w:rsid w:val="00DD6B14"/>
    <w:rsid w:val="00DE1361"/>
    <w:rsid w:val="00DE1747"/>
    <w:rsid w:val="00DE2072"/>
    <w:rsid w:val="00DE261B"/>
    <w:rsid w:val="00DE2F04"/>
    <w:rsid w:val="00DE3ECE"/>
    <w:rsid w:val="00DE42D9"/>
    <w:rsid w:val="00DE491B"/>
    <w:rsid w:val="00DE549D"/>
    <w:rsid w:val="00DE5A91"/>
    <w:rsid w:val="00DE7794"/>
    <w:rsid w:val="00DE7EE2"/>
    <w:rsid w:val="00DF03A3"/>
    <w:rsid w:val="00DF071C"/>
    <w:rsid w:val="00DF0FDA"/>
    <w:rsid w:val="00DF210C"/>
    <w:rsid w:val="00DF3237"/>
    <w:rsid w:val="00DF4172"/>
    <w:rsid w:val="00DF6436"/>
    <w:rsid w:val="00DF6591"/>
    <w:rsid w:val="00DF6DD1"/>
    <w:rsid w:val="00DF720C"/>
    <w:rsid w:val="00DF730C"/>
    <w:rsid w:val="00DF7EED"/>
    <w:rsid w:val="00E00099"/>
    <w:rsid w:val="00E0191E"/>
    <w:rsid w:val="00E0424F"/>
    <w:rsid w:val="00E04807"/>
    <w:rsid w:val="00E04C5B"/>
    <w:rsid w:val="00E0737A"/>
    <w:rsid w:val="00E0793F"/>
    <w:rsid w:val="00E12AAA"/>
    <w:rsid w:val="00E1310D"/>
    <w:rsid w:val="00E14077"/>
    <w:rsid w:val="00E14F4A"/>
    <w:rsid w:val="00E15502"/>
    <w:rsid w:val="00E20C1B"/>
    <w:rsid w:val="00E22400"/>
    <w:rsid w:val="00E225EA"/>
    <w:rsid w:val="00E22FF6"/>
    <w:rsid w:val="00E23799"/>
    <w:rsid w:val="00E24106"/>
    <w:rsid w:val="00E24ED1"/>
    <w:rsid w:val="00E25C7E"/>
    <w:rsid w:val="00E26205"/>
    <w:rsid w:val="00E272FC"/>
    <w:rsid w:val="00E3136D"/>
    <w:rsid w:val="00E34F37"/>
    <w:rsid w:val="00E35978"/>
    <w:rsid w:val="00E37563"/>
    <w:rsid w:val="00E412F3"/>
    <w:rsid w:val="00E424A6"/>
    <w:rsid w:val="00E438E4"/>
    <w:rsid w:val="00E43DC4"/>
    <w:rsid w:val="00E45287"/>
    <w:rsid w:val="00E46A90"/>
    <w:rsid w:val="00E46D46"/>
    <w:rsid w:val="00E46F11"/>
    <w:rsid w:val="00E503C2"/>
    <w:rsid w:val="00E51AEE"/>
    <w:rsid w:val="00E53A17"/>
    <w:rsid w:val="00E53BB5"/>
    <w:rsid w:val="00E54301"/>
    <w:rsid w:val="00E5528E"/>
    <w:rsid w:val="00E56F13"/>
    <w:rsid w:val="00E57F48"/>
    <w:rsid w:val="00E606DB"/>
    <w:rsid w:val="00E60B7D"/>
    <w:rsid w:val="00E6371B"/>
    <w:rsid w:val="00E6382A"/>
    <w:rsid w:val="00E66659"/>
    <w:rsid w:val="00E67060"/>
    <w:rsid w:val="00E67303"/>
    <w:rsid w:val="00E677D1"/>
    <w:rsid w:val="00E67837"/>
    <w:rsid w:val="00E702E1"/>
    <w:rsid w:val="00E711EC"/>
    <w:rsid w:val="00E719E3"/>
    <w:rsid w:val="00E71AB4"/>
    <w:rsid w:val="00E72281"/>
    <w:rsid w:val="00E732B6"/>
    <w:rsid w:val="00E734B8"/>
    <w:rsid w:val="00E7382E"/>
    <w:rsid w:val="00E73A7A"/>
    <w:rsid w:val="00E757F5"/>
    <w:rsid w:val="00E75944"/>
    <w:rsid w:val="00E77E09"/>
    <w:rsid w:val="00E77EAE"/>
    <w:rsid w:val="00E800E9"/>
    <w:rsid w:val="00E801F8"/>
    <w:rsid w:val="00E82046"/>
    <w:rsid w:val="00E82867"/>
    <w:rsid w:val="00E831F2"/>
    <w:rsid w:val="00E83927"/>
    <w:rsid w:val="00E83B49"/>
    <w:rsid w:val="00E84FE1"/>
    <w:rsid w:val="00E859ED"/>
    <w:rsid w:val="00E85BC2"/>
    <w:rsid w:val="00E85F74"/>
    <w:rsid w:val="00E876A2"/>
    <w:rsid w:val="00E8779E"/>
    <w:rsid w:val="00E878A0"/>
    <w:rsid w:val="00E87E66"/>
    <w:rsid w:val="00E87F7B"/>
    <w:rsid w:val="00E90488"/>
    <w:rsid w:val="00E9051D"/>
    <w:rsid w:val="00E90EFA"/>
    <w:rsid w:val="00E9140D"/>
    <w:rsid w:val="00E92B1E"/>
    <w:rsid w:val="00E92B53"/>
    <w:rsid w:val="00E93117"/>
    <w:rsid w:val="00E9387C"/>
    <w:rsid w:val="00E944EC"/>
    <w:rsid w:val="00E945A2"/>
    <w:rsid w:val="00E94D34"/>
    <w:rsid w:val="00E94FF3"/>
    <w:rsid w:val="00E95726"/>
    <w:rsid w:val="00E959AF"/>
    <w:rsid w:val="00E963D0"/>
    <w:rsid w:val="00E965A0"/>
    <w:rsid w:val="00E969E5"/>
    <w:rsid w:val="00E97256"/>
    <w:rsid w:val="00E9743D"/>
    <w:rsid w:val="00EA025D"/>
    <w:rsid w:val="00EA0323"/>
    <w:rsid w:val="00EA0CE7"/>
    <w:rsid w:val="00EA3EBD"/>
    <w:rsid w:val="00EA4570"/>
    <w:rsid w:val="00EA55D4"/>
    <w:rsid w:val="00EA5E35"/>
    <w:rsid w:val="00EB2082"/>
    <w:rsid w:val="00EB2B19"/>
    <w:rsid w:val="00EB3A8C"/>
    <w:rsid w:val="00EB4A00"/>
    <w:rsid w:val="00EB4E3E"/>
    <w:rsid w:val="00EB5304"/>
    <w:rsid w:val="00EB53F9"/>
    <w:rsid w:val="00EB5A28"/>
    <w:rsid w:val="00EC1BF0"/>
    <w:rsid w:val="00EC458F"/>
    <w:rsid w:val="00EC7EFD"/>
    <w:rsid w:val="00ED03F3"/>
    <w:rsid w:val="00ED0899"/>
    <w:rsid w:val="00ED0FE2"/>
    <w:rsid w:val="00ED1875"/>
    <w:rsid w:val="00ED1B3C"/>
    <w:rsid w:val="00ED29A4"/>
    <w:rsid w:val="00ED31C1"/>
    <w:rsid w:val="00ED45B6"/>
    <w:rsid w:val="00ED6EFB"/>
    <w:rsid w:val="00EE1444"/>
    <w:rsid w:val="00EE1EE8"/>
    <w:rsid w:val="00EE58A8"/>
    <w:rsid w:val="00EE613B"/>
    <w:rsid w:val="00EE6877"/>
    <w:rsid w:val="00EE706F"/>
    <w:rsid w:val="00EF0A2E"/>
    <w:rsid w:val="00EF1528"/>
    <w:rsid w:val="00EF1DB0"/>
    <w:rsid w:val="00EF3C3D"/>
    <w:rsid w:val="00EF3FFD"/>
    <w:rsid w:val="00EF45B8"/>
    <w:rsid w:val="00EF4A5C"/>
    <w:rsid w:val="00EF5ADD"/>
    <w:rsid w:val="00EF5B4F"/>
    <w:rsid w:val="00EF6597"/>
    <w:rsid w:val="00F0042E"/>
    <w:rsid w:val="00F00B03"/>
    <w:rsid w:val="00F01CDC"/>
    <w:rsid w:val="00F020A3"/>
    <w:rsid w:val="00F04646"/>
    <w:rsid w:val="00F073E5"/>
    <w:rsid w:val="00F104AE"/>
    <w:rsid w:val="00F110B1"/>
    <w:rsid w:val="00F1145A"/>
    <w:rsid w:val="00F1152D"/>
    <w:rsid w:val="00F128DD"/>
    <w:rsid w:val="00F12906"/>
    <w:rsid w:val="00F12C64"/>
    <w:rsid w:val="00F13007"/>
    <w:rsid w:val="00F13544"/>
    <w:rsid w:val="00F136F6"/>
    <w:rsid w:val="00F14593"/>
    <w:rsid w:val="00F15566"/>
    <w:rsid w:val="00F16532"/>
    <w:rsid w:val="00F17109"/>
    <w:rsid w:val="00F200AD"/>
    <w:rsid w:val="00F20451"/>
    <w:rsid w:val="00F2051B"/>
    <w:rsid w:val="00F205B1"/>
    <w:rsid w:val="00F21C72"/>
    <w:rsid w:val="00F233F9"/>
    <w:rsid w:val="00F234FF"/>
    <w:rsid w:val="00F24BDF"/>
    <w:rsid w:val="00F251FA"/>
    <w:rsid w:val="00F25489"/>
    <w:rsid w:val="00F257A0"/>
    <w:rsid w:val="00F25FFC"/>
    <w:rsid w:val="00F265E2"/>
    <w:rsid w:val="00F27390"/>
    <w:rsid w:val="00F2762B"/>
    <w:rsid w:val="00F279EE"/>
    <w:rsid w:val="00F27A3D"/>
    <w:rsid w:val="00F27E8A"/>
    <w:rsid w:val="00F300AF"/>
    <w:rsid w:val="00F305E9"/>
    <w:rsid w:val="00F308B8"/>
    <w:rsid w:val="00F30BDC"/>
    <w:rsid w:val="00F30C54"/>
    <w:rsid w:val="00F3108A"/>
    <w:rsid w:val="00F315D3"/>
    <w:rsid w:val="00F332C1"/>
    <w:rsid w:val="00F33981"/>
    <w:rsid w:val="00F3408C"/>
    <w:rsid w:val="00F34815"/>
    <w:rsid w:val="00F35997"/>
    <w:rsid w:val="00F359A6"/>
    <w:rsid w:val="00F370D1"/>
    <w:rsid w:val="00F377EF"/>
    <w:rsid w:val="00F37E8E"/>
    <w:rsid w:val="00F404CC"/>
    <w:rsid w:val="00F40EED"/>
    <w:rsid w:val="00F41611"/>
    <w:rsid w:val="00F41EC6"/>
    <w:rsid w:val="00F42A54"/>
    <w:rsid w:val="00F44B9D"/>
    <w:rsid w:val="00F454F0"/>
    <w:rsid w:val="00F46C0E"/>
    <w:rsid w:val="00F46E2C"/>
    <w:rsid w:val="00F50283"/>
    <w:rsid w:val="00F51C36"/>
    <w:rsid w:val="00F5213D"/>
    <w:rsid w:val="00F526F0"/>
    <w:rsid w:val="00F53713"/>
    <w:rsid w:val="00F53CF8"/>
    <w:rsid w:val="00F53DDD"/>
    <w:rsid w:val="00F55451"/>
    <w:rsid w:val="00F56580"/>
    <w:rsid w:val="00F604D6"/>
    <w:rsid w:val="00F608D2"/>
    <w:rsid w:val="00F6208D"/>
    <w:rsid w:val="00F62952"/>
    <w:rsid w:val="00F6364A"/>
    <w:rsid w:val="00F63D91"/>
    <w:rsid w:val="00F63ECE"/>
    <w:rsid w:val="00F64A5B"/>
    <w:rsid w:val="00F666C2"/>
    <w:rsid w:val="00F66FCD"/>
    <w:rsid w:val="00F66FED"/>
    <w:rsid w:val="00F672F0"/>
    <w:rsid w:val="00F67AB5"/>
    <w:rsid w:val="00F70594"/>
    <w:rsid w:val="00F70789"/>
    <w:rsid w:val="00F70E7A"/>
    <w:rsid w:val="00F70F84"/>
    <w:rsid w:val="00F71C72"/>
    <w:rsid w:val="00F72923"/>
    <w:rsid w:val="00F74D5B"/>
    <w:rsid w:val="00F75943"/>
    <w:rsid w:val="00F77131"/>
    <w:rsid w:val="00F775BF"/>
    <w:rsid w:val="00F776BD"/>
    <w:rsid w:val="00F8085F"/>
    <w:rsid w:val="00F811EA"/>
    <w:rsid w:val="00F819F7"/>
    <w:rsid w:val="00F820B0"/>
    <w:rsid w:val="00F820C3"/>
    <w:rsid w:val="00F82B3C"/>
    <w:rsid w:val="00F8504C"/>
    <w:rsid w:val="00F853AE"/>
    <w:rsid w:val="00F855C3"/>
    <w:rsid w:val="00F85CAB"/>
    <w:rsid w:val="00F85DC1"/>
    <w:rsid w:val="00F86810"/>
    <w:rsid w:val="00F869B2"/>
    <w:rsid w:val="00F8798B"/>
    <w:rsid w:val="00F9024F"/>
    <w:rsid w:val="00F903A6"/>
    <w:rsid w:val="00F91958"/>
    <w:rsid w:val="00F91A5A"/>
    <w:rsid w:val="00F92CBD"/>
    <w:rsid w:val="00F93046"/>
    <w:rsid w:val="00F93EA7"/>
    <w:rsid w:val="00F9470E"/>
    <w:rsid w:val="00F94929"/>
    <w:rsid w:val="00FA08FA"/>
    <w:rsid w:val="00FA3800"/>
    <w:rsid w:val="00FA3AB0"/>
    <w:rsid w:val="00FA3BC7"/>
    <w:rsid w:val="00FA5369"/>
    <w:rsid w:val="00FA6443"/>
    <w:rsid w:val="00FA7101"/>
    <w:rsid w:val="00FA7A8E"/>
    <w:rsid w:val="00FB030A"/>
    <w:rsid w:val="00FB0D9E"/>
    <w:rsid w:val="00FB22CC"/>
    <w:rsid w:val="00FB264F"/>
    <w:rsid w:val="00FB2EA0"/>
    <w:rsid w:val="00FB3D77"/>
    <w:rsid w:val="00FB4AA1"/>
    <w:rsid w:val="00FB51EF"/>
    <w:rsid w:val="00FB6C49"/>
    <w:rsid w:val="00FB7EFF"/>
    <w:rsid w:val="00FC05B4"/>
    <w:rsid w:val="00FC0CFE"/>
    <w:rsid w:val="00FC2113"/>
    <w:rsid w:val="00FC26D1"/>
    <w:rsid w:val="00FC2966"/>
    <w:rsid w:val="00FC3D57"/>
    <w:rsid w:val="00FC49E0"/>
    <w:rsid w:val="00FC4A24"/>
    <w:rsid w:val="00FC5436"/>
    <w:rsid w:val="00FC5F37"/>
    <w:rsid w:val="00FC68B1"/>
    <w:rsid w:val="00FD1C97"/>
    <w:rsid w:val="00FD1FE2"/>
    <w:rsid w:val="00FD4591"/>
    <w:rsid w:val="00FD56E8"/>
    <w:rsid w:val="00FD7A10"/>
    <w:rsid w:val="00FE08BC"/>
    <w:rsid w:val="00FE155A"/>
    <w:rsid w:val="00FE15A0"/>
    <w:rsid w:val="00FE5F82"/>
    <w:rsid w:val="00FE6CAD"/>
    <w:rsid w:val="00FE6D26"/>
    <w:rsid w:val="00FE6D7C"/>
    <w:rsid w:val="00FE73F6"/>
    <w:rsid w:val="00FE76F7"/>
    <w:rsid w:val="00FE7A41"/>
    <w:rsid w:val="00FE7DFF"/>
    <w:rsid w:val="00FF0ECD"/>
    <w:rsid w:val="00FF1E24"/>
    <w:rsid w:val="00FF1E84"/>
    <w:rsid w:val="00FF2DAE"/>
    <w:rsid w:val="00FF32AA"/>
    <w:rsid w:val="00FF4722"/>
    <w:rsid w:val="00FF5033"/>
    <w:rsid w:val="00FF5865"/>
    <w:rsid w:val="00FF5ACB"/>
    <w:rsid w:val="00FF5C47"/>
    <w:rsid w:val="00FF6DA3"/>
    <w:rsid w:val="00FF755E"/>
    <w:rsid w:val="00FF7E41"/>
    <w:rsid w:val="00FF7F2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0B6E6"/>
  <w15:docId w15:val="{5D624910-CA1C-412C-B1C9-31E6A6A2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89B"/>
  </w:style>
  <w:style w:type="paragraph" w:styleId="Ttulo1">
    <w:name w:val="heading 1"/>
    <w:basedOn w:val="Normal"/>
    <w:next w:val="Normal"/>
    <w:link w:val="Ttulo1Car"/>
    <w:uiPriority w:val="9"/>
    <w:qFormat/>
    <w:rsid w:val="005A71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31B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87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7194"/>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843C8E"/>
    <w:pPr>
      <w:ind w:left="720"/>
      <w:contextualSpacing/>
    </w:pPr>
  </w:style>
  <w:style w:type="character" w:customStyle="1" w:styleId="Ttulo2Car">
    <w:name w:val="Título 2 Car"/>
    <w:basedOn w:val="Fuentedeprrafopredeter"/>
    <w:link w:val="Ttulo2"/>
    <w:uiPriority w:val="9"/>
    <w:rsid w:val="00031B7F"/>
    <w:rPr>
      <w:rFonts w:asciiTheme="majorHAnsi" w:eastAsiaTheme="majorEastAsia" w:hAnsiTheme="majorHAnsi" w:cstheme="majorBidi"/>
      <w:b/>
      <w:bCs/>
      <w:color w:val="4F81BD" w:themeColor="accent1"/>
      <w:sz w:val="26"/>
      <w:szCs w:val="26"/>
    </w:rPr>
  </w:style>
  <w:style w:type="paragraph" w:customStyle="1" w:styleId="Default">
    <w:name w:val="Default"/>
    <w:rsid w:val="0037020C"/>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rsid w:val="00E876A2"/>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7C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832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25A"/>
    <w:rPr>
      <w:rFonts w:ascii="Tahoma" w:hAnsi="Tahoma" w:cs="Tahoma"/>
      <w:sz w:val="16"/>
      <w:szCs w:val="16"/>
    </w:rPr>
  </w:style>
  <w:style w:type="paragraph" w:styleId="Textonotaalfinal">
    <w:name w:val="endnote text"/>
    <w:basedOn w:val="Normal"/>
    <w:link w:val="TextonotaalfinalCar"/>
    <w:uiPriority w:val="99"/>
    <w:semiHidden/>
    <w:unhideWhenUsed/>
    <w:rsid w:val="00457F0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57F09"/>
    <w:rPr>
      <w:sz w:val="20"/>
      <w:szCs w:val="20"/>
    </w:rPr>
  </w:style>
  <w:style w:type="character" w:styleId="Refdenotaalfinal">
    <w:name w:val="endnote reference"/>
    <w:basedOn w:val="Fuentedeprrafopredeter"/>
    <w:uiPriority w:val="99"/>
    <w:semiHidden/>
    <w:unhideWhenUsed/>
    <w:rsid w:val="00457F09"/>
    <w:rPr>
      <w:vertAlign w:val="superscript"/>
    </w:rPr>
  </w:style>
  <w:style w:type="character" w:styleId="Hipervnculo">
    <w:name w:val="Hyperlink"/>
    <w:basedOn w:val="Fuentedeprrafopredeter"/>
    <w:uiPriority w:val="99"/>
    <w:unhideWhenUsed/>
    <w:rsid w:val="00933850"/>
    <w:rPr>
      <w:color w:val="0000FF" w:themeColor="hyperlink"/>
      <w:u w:val="single"/>
    </w:rPr>
  </w:style>
  <w:style w:type="paragraph" w:styleId="Descripcin">
    <w:name w:val="caption"/>
    <w:basedOn w:val="Normal"/>
    <w:next w:val="Normal"/>
    <w:uiPriority w:val="35"/>
    <w:unhideWhenUsed/>
    <w:qFormat/>
    <w:rsid w:val="0091038E"/>
    <w:pPr>
      <w:spacing w:line="240" w:lineRule="auto"/>
    </w:pPr>
    <w:rPr>
      <w:b/>
      <w:bCs/>
      <w:color w:val="4F81BD" w:themeColor="accent1"/>
      <w:sz w:val="18"/>
      <w:szCs w:val="18"/>
    </w:rPr>
  </w:style>
  <w:style w:type="paragraph" w:styleId="Ttulo">
    <w:name w:val="Title"/>
    <w:basedOn w:val="Normal"/>
    <w:next w:val="Normal"/>
    <w:link w:val="TtuloCar"/>
    <w:uiPriority w:val="10"/>
    <w:qFormat/>
    <w:rsid w:val="00D60E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60EF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_rels/endnotes.xml.rels><?xml version="1.0" encoding="UTF-8" standalone="yes"?>
<Relationships xmlns="http://schemas.openxmlformats.org/package/2006/relationships"><Relationship Id="rId1" Type="http://schemas.openxmlformats.org/officeDocument/2006/relationships/hyperlink" Target="http://www.trainingforchange.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512AB-4236-4C8A-B23C-1CE438F133E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B443DE8D-390C-4FA3-B399-D16C2FFF4E9D}">
      <dgm:prSet phldrT="[Texto]" custT="1"/>
      <dgm:spPr/>
      <dgm:t>
        <a:bodyPr/>
        <a:lstStyle/>
        <a:p>
          <a:r>
            <a:rPr lang="es-ES" sz="1100"/>
            <a:t>Dar tratamiento casero</a:t>
          </a:r>
        </a:p>
      </dgm:t>
    </dgm:pt>
    <dgm:pt modelId="{8D1F8374-751A-49F7-B3AD-1EC374FFE3FF}" type="parTrans" cxnId="{1F9B07E7-4309-4EBD-96E5-F1AD3D5001FB}">
      <dgm:prSet/>
      <dgm:spPr/>
      <dgm:t>
        <a:bodyPr/>
        <a:lstStyle/>
        <a:p>
          <a:endParaRPr lang="es-ES"/>
        </a:p>
      </dgm:t>
    </dgm:pt>
    <dgm:pt modelId="{2175EA64-C25F-4C15-A5EC-7779D8C027B3}" type="sibTrans" cxnId="{1F9B07E7-4309-4EBD-96E5-F1AD3D5001FB}">
      <dgm:prSet/>
      <dgm:spPr/>
      <dgm:t>
        <a:bodyPr/>
        <a:lstStyle/>
        <a:p>
          <a:endParaRPr lang="es-ES"/>
        </a:p>
      </dgm:t>
    </dgm:pt>
    <dgm:pt modelId="{E07F9DD8-01AA-4939-A21D-6F7285AFDC00}">
      <dgm:prSet phldrT="[Texto]" custT="1"/>
      <dgm:spPr/>
      <dgm:t>
        <a:bodyPr/>
        <a:lstStyle/>
        <a:p>
          <a:r>
            <a:rPr lang="es-ES" sz="1200"/>
            <a:t>No mejora</a:t>
          </a:r>
        </a:p>
      </dgm:t>
    </dgm:pt>
    <dgm:pt modelId="{BC9A3E1A-EF5A-4BB1-8DFB-1473DACFBB19}" type="parTrans" cxnId="{F40C8779-6DC6-4E3F-8A26-39D0D79B6637}">
      <dgm:prSet/>
      <dgm:spPr/>
      <dgm:t>
        <a:bodyPr/>
        <a:lstStyle/>
        <a:p>
          <a:endParaRPr lang="es-ES"/>
        </a:p>
      </dgm:t>
    </dgm:pt>
    <dgm:pt modelId="{5B62CA95-5B0E-4A93-A352-6C97BEBCE488}" type="sibTrans" cxnId="{F40C8779-6DC6-4E3F-8A26-39D0D79B6637}">
      <dgm:prSet/>
      <dgm:spPr/>
      <dgm:t>
        <a:bodyPr/>
        <a:lstStyle/>
        <a:p>
          <a:endParaRPr lang="es-ES"/>
        </a:p>
      </dgm:t>
    </dgm:pt>
    <dgm:pt modelId="{6E2CF0C5-8DC3-45E5-84C7-76E3CE802E88}">
      <dgm:prSet phldrT="[Texto]" custT="1"/>
      <dgm:spPr/>
      <dgm:t>
        <a:bodyPr/>
        <a:lstStyle/>
        <a:p>
          <a:r>
            <a:rPr lang="es-ES" sz="1200"/>
            <a:t>Buscar al payé</a:t>
          </a:r>
        </a:p>
      </dgm:t>
    </dgm:pt>
    <dgm:pt modelId="{294C389A-588A-4505-8727-5FB4C2EFB6EF}" type="parTrans" cxnId="{0CBD379B-61FF-491F-AC7F-EAF6B1119914}">
      <dgm:prSet/>
      <dgm:spPr/>
      <dgm:t>
        <a:bodyPr/>
        <a:lstStyle/>
        <a:p>
          <a:endParaRPr lang="es-ES"/>
        </a:p>
      </dgm:t>
    </dgm:pt>
    <dgm:pt modelId="{299FC355-6273-4078-9FD8-150F50C6B21D}" type="sibTrans" cxnId="{0CBD379B-61FF-491F-AC7F-EAF6B1119914}">
      <dgm:prSet/>
      <dgm:spPr/>
      <dgm:t>
        <a:bodyPr/>
        <a:lstStyle/>
        <a:p>
          <a:endParaRPr lang="es-ES"/>
        </a:p>
      </dgm:t>
    </dgm:pt>
    <dgm:pt modelId="{B3F91FCD-AB1D-40F8-9312-2F54757DDC16}">
      <dgm:prSet phldrT="[Texto]" custT="1"/>
      <dgm:spPr/>
      <dgm:t>
        <a:bodyPr/>
        <a:lstStyle/>
        <a:p>
          <a:r>
            <a:rPr lang="es-ES" sz="1200"/>
            <a:t>No mejora</a:t>
          </a:r>
        </a:p>
      </dgm:t>
    </dgm:pt>
    <dgm:pt modelId="{D7395899-B413-4907-A38B-A1E707464305}" type="parTrans" cxnId="{F7E8DB31-A91F-414F-85CE-E036E1922490}">
      <dgm:prSet/>
      <dgm:spPr/>
      <dgm:t>
        <a:bodyPr/>
        <a:lstStyle/>
        <a:p>
          <a:endParaRPr lang="es-ES"/>
        </a:p>
      </dgm:t>
    </dgm:pt>
    <dgm:pt modelId="{91FF2EB7-09D3-457E-80AA-063CD6D9B20C}" type="sibTrans" cxnId="{F7E8DB31-A91F-414F-85CE-E036E1922490}">
      <dgm:prSet/>
      <dgm:spPr/>
      <dgm:t>
        <a:bodyPr/>
        <a:lstStyle/>
        <a:p>
          <a:endParaRPr lang="es-ES"/>
        </a:p>
      </dgm:t>
    </dgm:pt>
    <dgm:pt modelId="{EFEE95C8-8C4E-4DA0-97BA-20B69541E0EB}">
      <dgm:prSet phldrT="[Texto]" custT="1"/>
      <dgm:spPr/>
      <dgm:t>
        <a:bodyPr/>
        <a:lstStyle/>
        <a:p>
          <a:r>
            <a:rPr lang="es-ES" sz="1200"/>
            <a:t>Mejora</a:t>
          </a:r>
        </a:p>
      </dgm:t>
    </dgm:pt>
    <dgm:pt modelId="{AA79A554-DBE3-4C46-B8DB-AD2299C78B6E}" type="parTrans" cxnId="{B95ED97F-2817-46CD-917A-3392141D1A77}">
      <dgm:prSet/>
      <dgm:spPr/>
      <dgm:t>
        <a:bodyPr/>
        <a:lstStyle/>
        <a:p>
          <a:endParaRPr lang="es-ES"/>
        </a:p>
      </dgm:t>
    </dgm:pt>
    <dgm:pt modelId="{01E67D5D-849A-4775-B56E-23D0FF274394}" type="sibTrans" cxnId="{B95ED97F-2817-46CD-917A-3392141D1A77}">
      <dgm:prSet/>
      <dgm:spPr/>
      <dgm:t>
        <a:bodyPr/>
        <a:lstStyle/>
        <a:p>
          <a:endParaRPr lang="es-ES"/>
        </a:p>
      </dgm:t>
    </dgm:pt>
    <dgm:pt modelId="{E990C4F1-3C84-4098-8241-8771D3EB3685}">
      <dgm:prSet phldrT="[Texto]" custT="1"/>
      <dgm:spPr/>
      <dgm:t>
        <a:bodyPr/>
        <a:lstStyle/>
        <a:p>
          <a:r>
            <a:rPr lang="es-ES" sz="1200"/>
            <a:t>Trasladar al Hospital Utilizar moto de: Eduardo-Belarmino-Antonio Tanimuca o Juan Valencia.   </a:t>
          </a:r>
        </a:p>
        <a:p>
          <a:r>
            <a:rPr lang="es-ES" sz="1200"/>
            <a:t>Llamar  a solicitar la ambulancia (cuando no se puede trasladar en moto). Celular de Juan Valencia o Aparicio. </a:t>
          </a:r>
        </a:p>
      </dgm:t>
    </dgm:pt>
    <dgm:pt modelId="{3C6C25BA-B533-414B-AE3F-E97148CA6265}" type="parTrans" cxnId="{FD7D9B0C-B4C0-4444-8F29-4889069114BB}">
      <dgm:prSet/>
      <dgm:spPr/>
      <dgm:t>
        <a:bodyPr/>
        <a:lstStyle/>
        <a:p>
          <a:endParaRPr lang="es-ES"/>
        </a:p>
      </dgm:t>
    </dgm:pt>
    <dgm:pt modelId="{14030E87-E00B-4924-B9EB-75E56FA21A47}" type="sibTrans" cxnId="{FD7D9B0C-B4C0-4444-8F29-4889069114BB}">
      <dgm:prSet/>
      <dgm:spPr/>
      <dgm:t>
        <a:bodyPr/>
        <a:lstStyle/>
        <a:p>
          <a:endParaRPr lang="es-ES"/>
        </a:p>
      </dgm:t>
    </dgm:pt>
    <dgm:pt modelId="{1ECA10DE-69A6-46C0-AB4C-504AE2BCBF3D}">
      <dgm:prSet phldrT="[Texto]" custT="1"/>
      <dgm:spPr/>
      <dgm:t>
        <a:bodyPr/>
        <a:lstStyle/>
        <a:p>
          <a:r>
            <a:rPr lang="es-ES" sz="1200"/>
            <a:t>Mejora</a:t>
          </a:r>
          <a:endParaRPr lang="es-ES" sz="1600"/>
        </a:p>
      </dgm:t>
    </dgm:pt>
    <dgm:pt modelId="{C72A60A8-9FC2-4BC2-9AD0-C39BFEB084B9}" type="sibTrans" cxnId="{50EE88AD-0571-4092-80C8-04B73DD371B8}">
      <dgm:prSet/>
      <dgm:spPr/>
      <dgm:t>
        <a:bodyPr/>
        <a:lstStyle/>
        <a:p>
          <a:endParaRPr lang="es-ES"/>
        </a:p>
      </dgm:t>
    </dgm:pt>
    <dgm:pt modelId="{8EC706EF-CAA8-4FD3-AFA1-C7B133CD82E6}" type="parTrans" cxnId="{50EE88AD-0571-4092-80C8-04B73DD371B8}">
      <dgm:prSet/>
      <dgm:spPr/>
      <dgm:t>
        <a:bodyPr/>
        <a:lstStyle/>
        <a:p>
          <a:endParaRPr lang="es-ES"/>
        </a:p>
      </dgm:t>
    </dgm:pt>
    <dgm:pt modelId="{AB78DB94-60EA-40C5-81C9-0EF5B19A9211}">
      <dgm:prSet phldrT="[Texto]" custT="1"/>
      <dgm:spPr/>
      <dgm:t>
        <a:bodyPr/>
        <a:lstStyle/>
        <a:p>
          <a:r>
            <a:rPr lang="es-ES" sz="1200"/>
            <a:t>Cuando no contestan: trasladarse caminando o con algun viajero al pueblo a solicitar ayuda</a:t>
          </a:r>
        </a:p>
      </dgm:t>
    </dgm:pt>
    <dgm:pt modelId="{21988DAB-3BED-4628-BAA0-A5AED556B97A}" type="parTrans" cxnId="{A483BDF3-2C83-46CF-9621-8D203B4B651B}">
      <dgm:prSet/>
      <dgm:spPr/>
      <dgm:t>
        <a:bodyPr/>
        <a:lstStyle/>
        <a:p>
          <a:endParaRPr lang="es-ES"/>
        </a:p>
      </dgm:t>
    </dgm:pt>
    <dgm:pt modelId="{5A3C9461-A510-4812-B4D2-48DC01FEC5AF}" type="sibTrans" cxnId="{A483BDF3-2C83-46CF-9621-8D203B4B651B}">
      <dgm:prSet/>
      <dgm:spPr/>
      <dgm:t>
        <a:bodyPr/>
        <a:lstStyle/>
        <a:p>
          <a:endParaRPr lang="es-ES"/>
        </a:p>
      </dgm:t>
    </dgm:pt>
    <dgm:pt modelId="{6C3DFB7E-38ED-45D2-9D09-3DAE2490C015}" type="pres">
      <dgm:prSet presAssocID="{08F512AB-4236-4C8A-B23C-1CE438F133ED}" presName="hierChild1" presStyleCnt="0">
        <dgm:presLayoutVars>
          <dgm:orgChart val="1"/>
          <dgm:chPref val="1"/>
          <dgm:dir/>
          <dgm:animOne val="branch"/>
          <dgm:animLvl val="lvl"/>
          <dgm:resizeHandles/>
        </dgm:presLayoutVars>
      </dgm:prSet>
      <dgm:spPr/>
    </dgm:pt>
    <dgm:pt modelId="{77D85382-84B6-4D75-BAB5-C62705DF7DC3}" type="pres">
      <dgm:prSet presAssocID="{B443DE8D-390C-4FA3-B399-D16C2FFF4E9D}" presName="hierRoot1" presStyleCnt="0">
        <dgm:presLayoutVars>
          <dgm:hierBranch val="init"/>
        </dgm:presLayoutVars>
      </dgm:prSet>
      <dgm:spPr/>
    </dgm:pt>
    <dgm:pt modelId="{963ADFC5-B4AF-49F8-84D3-45CC79DEE7E6}" type="pres">
      <dgm:prSet presAssocID="{B443DE8D-390C-4FA3-B399-D16C2FFF4E9D}" presName="rootComposite1" presStyleCnt="0"/>
      <dgm:spPr/>
    </dgm:pt>
    <dgm:pt modelId="{ABDECED4-73F7-444C-9A71-D72140500CB0}" type="pres">
      <dgm:prSet presAssocID="{B443DE8D-390C-4FA3-B399-D16C2FFF4E9D}" presName="rootText1" presStyleLbl="node0" presStyleIdx="0" presStyleCnt="1" custScaleX="90058" custScaleY="19563">
        <dgm:presLayoutVars>
          <dgm:chPref val="3"/>
        </dgm:presLayoutVars>
      </dgm:prSet>
      <dgm:spPr/>
    </dgm:pt>
    <dgm:pt modelId="{1AE59CB3-0920-4C2F-A9BC-80EABD4D17DC}" type="pres">
      <dgm:prSet presAssocID="{B443DE8D-390C-4FA3-B399-D16C2FFF4E9D}" presName="rootConnector1" presStyleLbl="node1" presStyleIdx="0" presStyleCnt="0"/>
      <dgm:spPr/>
    </dgm:pt>
    <dgm:pt modelId="{49B3E2B2-1E79-4A09-9276-F08120A1C69E}" type="pres">
      <dgm:prSet presAssocID="{B443DE8D-390C-4FA3-B399-D16C2FFF4E9D}" presName="hierChild2" presStyleCnt="0"/>
      <dgm:spPr/>
    </dgm:pt>
    <dgm:pt modelId="{7B7D8196-61E7-4E6D-A8D6-2EFC54D81774}" type="pres">
      <dgm:prSet presAssocID="{BC9A3E1A-EF5A-4BB1-8DFB-1473DACFBB19}" presName="Name37" presStyleLbl="parChTrans1D2" presStyleIdx="0" presStyleCnt="2"/>
      <dgm:spPr/>
    </dgm:pt>
    <dgm:pt modelId="{48B6F341-143F-4993-AF67-B306793ACD99}" type="pres">
      <dgm:prSet presAssocID="{E07F9DD8-01AA-4939-A21D-6F7285AFDC00}" presName="hierRoot2" presStyleCnt="0">
        <dgm:presLayoutVars>
          <dgm:hierBranch val="init"/>
        </dgm:presLayoutVars>
      </dgm:prSet>
      <dgm:spPr/>
    </dgm:pt>
    <dgm:pt modelId="{C2BF10EE-2BC7-4436-975A-4EA3D5FD2F9D}" type="pres">
      <dgm:prSet presAssocID="{E07F9DD8-01AA-4939-A21D-6F7285AFDC00}" presName="rootComposite" presStyleCnt="0"/>
      <dgm:spPr/>
    </dgm:pt>
    <dgm:pt modelId="{B46076F3-B3DD-4951-A022-D653DCF689A4}" type="pres">
      <dgm:prSet presAssocID="{E07F9DD8-01AA-4939-A21D-6F7285AFDC00}" presName="rootText" presStyleLbl="node2" presStyleIdx="0" presStyleCnt="2" custScaleX="42736" custScaleY="16586">
        <dgm:presLayoutVars>
          <dgm:chPref val="3"/>
        </dgm:presLayoutVars>
      </dgm:prSet>
      <dgm:spPr/>
    </dgm:pt>
    <dgm:pt modelId="{2A48BA82-9224-4C3B-A3D7-7C09973E95C7}" type="pres">
      <dgm:prSet presAssocID="{E07F9DD8-01AA-4939-A21D-6F7285AFDC00}" presName="rootConnector" presStyleLbl="node2" presStyleIdx="0" presStyleCnt="2"/>
      <dgm:spPr/>
    </dgm:pt>
    <dgm:pt modelId="{4AB0EB9B-C6AA-481B-A411-64751F2E04B2}" type="pres">
      <dgm:prSet presAssocID="{E07F9DD8-01AA-4939-A21D-6F7285AFDC00}" presName="hierChild4" presStyleCnt="0"/>
      <dgm:spPr/>
    </dgm:pt>
    <dgm:pt modelId="{15D57A0A-F3AD-46F8-9F13-34E21DC722AC}" type="pres">
      <dgm:prSet presAssocID="{294C389A-588A-4505-8727-5FB4C2EFB6EF}" presName="Name37" presStyleLbl="parChTrans1D3" presStyleIdx="0" presStyleCnt="1"/>
      <dgm:spPr/>
    </dgm:pt>
    <dgm:pt modelId="{6CA0FB91-19AE-4BA5-8AB0-7E68E3FF3BF6}" type="pres">
      <dgm:prSet presAssocID="{6E2CF0C5-8DC3-45E5-84C7-76E3CE802E88}" presName="hierRoot2" presStyleCnt="0">
        <dgm:presLayoutVars>
          <dgm:hierBranch val="init"/>
        </dgm:presLayoutVars>
      </dgm:prSet>
      <dgm:spPr/>
    </dgm:pt>
    <dgm:pt modelId="{B1828E63-5E8C-4C7D-8E17-491CF7437908}" type="pres">
      <dgm:prSet presAssocID="{6E2CF0C5-8DC3-45E5-84C7-76E3CE802E88}" presName="rootComposite" presStyleCnt="0"/>
      <dgm:spPr/>
    </dgm:pt>
    <dgm:pt modelId="{721C6DC4-8760-4EAC-AD3B-CA8EAEA84E39}" type="pres">
      <dgm:prSet presAssocID="{6E2CF0C5-8DC3-45E5-84C7-76E3CE802E88}" presName="rootText" presStyleLbl="node3" presStyleIdx="0" presStyleCnt="1" custScaleX="57437" custScaleY="14758" custLinFactNeighborX="-16940" custLinFactNeighborY="-11431">
        <dgm:presLayoutVars>
          <dgm:chPref val="3"/>
        </dgm:presLayoutVars>
      </dgm:prSet>
      <dgm:spPr/>
    </dgm:pt>
    <dgm:pt modelId="{3040CC3C-6755-43A6-BCF4-EEDD4C3F83B1}" type="pres">
      <dgm:prSet presAssocID="{6E2CF0C5-8DC3-45E5-84C7-76E3CE802E88}" presName="rootConnector" presStyleLbl="node3" presStyleIdx="0" presStyleCnt="1"/>
      <dgm:spPr/>
    </dgm:pt>
    <dgm:pt modelId="{B5199F66-4BAF-470E-BA34-42068CD706CA}" type="pres">
      <dgm:prSet presAssocID="{6E2CF0C5-8DC3-45E5-84C7-76E3CE802E88}" presName="hierChild4" presStyleCnt="0"/>
      <dgm:spPr/>
    </dgm:pt>
    <dgm:pt modelId="{921E92ED-40C3-4E02-94E1-6C4C134E5854}" type="pres">
      <dgm:prSet presAssocID="{AA79A554-DBE3-4C46-B8DB-AD2299C78B6E}" presName="Name37" presStyleLbl="parChTrans1D4" presStyleIdx="0" presStyleCnt="4"/>
      <dgm:spPr/>
    </dgm:pt>
    <dgm:pt modelId="{ADE6C1D6-3589-43AD-9E99-1A4103222BCD}" type="pres">
      <dgm:prSet presAssocID="{EFEE95C8-8C4E-4DA0-97BA-20B69541E0EB}" presName="hierRoot2" presStyleCnt="0">
        <dgm:presLayoutVars>
          <dgm:hierBranch val="init"/>
        </dgm:presLayoutVars>
      </dgm:prSet>
      <dgm:spPr/>
    </dgm:pt>
    <dgm:pt modelId="{35076A58-3DBA-409C-ADF9-30F6B844941F}" type="pres">
      <dgm:prSet presAssocID="{EFEE95C8-8C4E-4DA0-97BA-20B69541E0EB}" presName="rootComposite" presStyleCnt="0"/>
      <dgm:spPr/>
    </dgm:pt>
    <dgm:pt modelId="{0D1AAE56-F8D7-4500-B69A-BEC2D3886345}" type="pres">
      <dgm:prSet presAssocID="{EFEE95C8-8C4E-4DA0-97BA-20B69541E0EB}" presName="rootText" presStyleLbl="node4" presStyleIdx="0" presStyleCnt="4" custFlipHor="1" custScaleX="29821" custScaleY="18741" custLinFactNeighborX="-2639" custLinFactNeighborY="-9678">
        <dgm:presLayoutVars>
          <dgm:chPref val="3"/>
        </dgm:presLayoutVars>
      </dgm:prSet>
      <dgm:spPr/>
    </dgm:pt>
    <dgm:pt modelId="{A26FCC48-25D2-4BD1-8DEC-1A854B0DA9DF}" type="pres">
      <dgm:prSet presAssocID="{EFEE95C8-8C4E-4DA0-97BA-20B69541E0EB}" presName="rootConnector" presStyleLbl="node4" presStyleIdx="0" presStyleCnt="4"/>
      <dgm:spPr/>
    </dgm:pt>
    <dgm:pt modelId="{690D60E0-F6B7-473D-AF3E-46D0BA3DC6DB}" type="pres">
      <dgm:prSet presAssocID="{EFEE95C8-8C4E-4DA0-97BA-20B69541E0EB}" presName="hierChild4" presStyleCnt="0"/>
      <dgm:spPr/>
    </dgm:pt>
    <dgm:pt modelId="{306CFF43-AA56-4A1B-B417-6252EC8A5F02}" type="pres">
      <dgm:prSet presAssocID="{EFEE95C8-8C4E-4DA0-97BA-20B69541E0EB}" presName="hierChild5" presStyleCnt="0"/>
      <dgm:spPr/>
    </dgm:pt>
    <dgm:pt modelId="{4EE262C0-DFA8-4385-9471-28B61AB2A020}" type="pres">
      <dgm:prSet presAssocID="{D7395899-B413-4907-A38B-A1E707464305}" presName="Name37" presStyleLbl="parChTrans1D4" presStyleIdx="1" presStyleCnt="4"/>
      <dgm:spPr/>
    </dgm:pt>
    <dgm:pt modelId="{E7D32D60-3AC8-4E0D-930C-6609A25C95F8}" type="pres">
      <dgm:prSet presAssocID="{B3F91FCD-AB1D-40F8-9312-2F54757DDC16}" presName="hierRoot2" presStyleCnt="0">
        <dgm:presLayoutVars>
          <dgm:hierBranch val="init"/>
        </dgm:presLayoutVars>
      </dgm:prSet>
      <dgm:spPr/>
    </dgm:pt>
    <dgm:pt modelId="{ABDE9E82-C9BF-457E-9FEA-25975969E655}" type="pres">
      <dgm:prSet presAssocID="{B3F91FCD-AB1D-40F8-9312-2F54757DDC16}" presName="rootComposite" presStyleCnt="0"/>
      <dgm:spPr/>
    </dgm:pt>
    <dgm:pt modelId="{EBAD9C3E-3FDC-4304-BC6C-658A75CAECDE}" type="pres">
      <dgm:prSet presAssocID="{B3F91FCD-AB1D-40F8-9312-2F54757DDC16}" presName="rootText" presStyleLbl="node4" presStyleIdx="1" presStyleCnt="4" custScaleX="36272" custScaleY="20093" custLinFactNeighborX="1011" custLinFactNeighborY="-14957">
        <dgm:presLayoutVars>
          <dgm:chPref val="3"/>
        </dgm:presLayoutVars>
      </dgm:prSet>
      <dgm:spPr/>
    </dgm:pt>
    <dgm:pt modelId="{896A8C0D-6AA8-4F8C-8DD9-CBC99B265559}" type="pres">
      <dgm:prSet presAssocID="{B3F91FCD-AB1D-40F8-9312-2F54757DDC16}" presName="rootConnector" presStyleLbl="node4" presStyleIdx="1" presStyleCnt="4"/>
      <dgm:spPr/>
    </dgm:pt>
    <dgm:pt modelId="{7E7116B4-3476-4080-9805-1B09C30E0998}" type="pres">
      <dgm:prSet presAssocID="{B3F91FCD-AB1D-40F8-9312-2F54757DDC16}" presName="hierChild4" presStyleCnt="0"/>
      <dgm:spPr/>
    </dgm:pt>
    <dgm:pt modelId="{1D4AD020-3EDA-4B9F-B209-D60F54C841E3}" type="pres">
      <dgm:prSet presAssocID="{3C6C25BA-B533-414B-AE3F-E97148CA6265}" presName="Name37" presStyleLbl="parChTrans1D4" presStyleIdx="2" presStyleCnt="4"/>
      <dgm:spPr/>
    </dgm:pt>
    <dgm:pt modelId="{624A0DCE-D404-4A3A-A29F-47DF061D32C1}" type="pres">
      <dgm:prSet presAssocID="{E990C4F1-3C84-4098-8241-8771D3EB3685}" presName="hierRoot2" presStyleCnt="0">
        <dgm:presLayoutVars>
          <dgm:hierBranch val="init"/>
        </dgm:presLayoutVars>
      </dgm:prSet>
      <dgm:spPr/>
    </dgm:pt>
    <dgm:pt modelId="{9A359FA3-7BAC-4531-9132-C3E55E07F520}" type="pres">
      <dgm:prSet presAssocID="{E990C4F1-3C84-4098-8241-8771D3EB3685}" presName="rootComposite" presStyleCnt="0"/>
      <dgm:spPr/>
    </dgm:pt>
    <dgm:pt modelId="{DF2A5DD1-0DAE-4B1C-9FB9-A2C20A447AD5}" type="pres">
      <dgm:prSet presAssocID="{E990C4F1-3C84-4098-8241-8771D3EB3685}" presName="rootText" presStyleLbl="node4" presStyleIdx="2" presStyleCnt="4" custScaleX="242425" custScaleY="79566" custLinFactNeighborX="-190" custLinFactNeighborY="-28153">
        <dgm:presLayoutVars>
          <dgm:chPref val="3"/>
        </dgm:presLayoutVars>
      </dgm:prSet>
      <dgm:spPr/>
    </dgm:pt>
    <dgm:pt modelId="{1FB1E4EE-D7E5-4F5E-9D51-255342C8FB16}" type="pres">
      <dgm:prSet presAssocID="{E990C4F1-3C84-4098-8241-8771D3EB3685}" presName="rootConnector" presStyleLbl="node4" presStyleIdx="2" presStyleCnt="4"/>
      <dgm:spPr/>
    </dgm:pt>
    <dgm:pt modelId="{0B70385E-02BC-455E-A009-4AC63D3083AE}" type="pres">
      <dgm:prSet presAssocID="{E990C4F1-3C84-4098-8241-8771D3EB3685}" presName="hierChild4" presStyleCnt="0"/>
      <dgm:spPr/>
    </dgm:pt>
    <dgm:pt modelId="{4A0D549A-C97E-4713-B6C8-838223056F09}" type="pres">
      <dgm:prSet presAssocID="{21988DAB-3BED-4628-BAA0-A5AED556B97A}" presName="Name37" presStyleLbl="parChTrans1D4" presStyleIdx="3" presStyleCnt="4"/>
      <dgm:spPr/>
    </dgm:pt>
    <dgm:pt modelId="{3EA63799-AAA8-4713-8730-6BF0C5A79553}" type="pres">
      <dgm:prSet presAssocID="{AB78DB94-60EA-40C5-81C9-0EF5B19A9211}" presName="hierRoot2" presStyleCnt="0">
        <dgm:presLayoutVars>
          <dgm:hierBranch val="init"/>
        </dgm:presLayoutVars>
      </dgm:prSet>
      <dgm:spPr/>
    </dgm:pt>
    <dgm:pt modelId="{DF3794C1-84FD-439B-AF93-055F83FE2D90}" type="pres">
      <dgm:prSet presAssocID="{AB78DB94-60EA-40C5-81C9-0EF5B19A9211}" presName="rootComposite" presStyleCnt="0"/>
      <dgm:spPr/>
    </dgm:pt>
    <dgm:pt modelId="{E2542740-D78D-44B8-BAEA-BDDA6123329C}" type="pres">
      <dgm:prSet presAssocID="{AB78DB94-60EA-40C5-81C9-0EF5B19A9211}" presName="rootText" presStyleLbl="node4" presStyleIdx="3" presStyleCnt="4" custScaleX="180055" custScaleY="38563" custLinFactNeighborX="-4839" custLinFactNeighborY="-43990">
        <dgm:presLayoutVars>
          <dgm:chPref val="3"/>
        </dgm:presLayoutVars>
      </dgm:prSet>
      <dgm:spPr/>
    </dgm:pt>
    <dgm:pt modelId="{8696BA94-C981-4EB3-8384-A372FC8B4416}" type="pres">
      <dgm:prSet presAssocID="{AB78DB94-60EA-40C5-81C9-0EF5B19A9211}" presName="rootConnector" presStyleLbl="node4" presStyleIdx="3" presStyleCnt="4"/>
      <dgm:spPr/>
    </dgm:pt>
    <dgm:pt modelId="{E4A8667F-8C68-49BF-9D88-469D3E97E42B}" type="pres">
      <dgm:prSet presAssocID="{AB78DB94-60EA-40C5-81C9-0EF5B19A9211}" presName="hierChild4" presStyleCnt="0"/>
      <dgm:spPr/>
    </dgm:pt>
    <dgm:pt modelId="{2197DE56-5989-4D26-98F0-C7BBF166C12E}" type="pres">
      <dgm:prSet presAssocID="{AB78DB94-60EA-40C5-81C9-0EF5B19A9211}" presName="hierChild5" presStyleCnt="0"/>
      <dgm:spPr/>
    </dgm:pt>
    <dgm:pt modelId="{161C62DF-3108-479C-9B48-9A8104C6AD35}" type="pres">
      <dgm:prSet presAssocID="{E990C4F1-3C84-4098-8241-8771D3EB3685}" presName="hierChild5" presStyleCnt="0"/>
      <dgm:spPr/>
    </dgm:pt>
    <dgm:pt modelId="{D1C772F2-6740-419F-BC88-160EA062DE29}" type="pres">
      <dgm:prSet presAssocID="{B3F91FCD-AB1D-40F8-9312-2F54757DDC16}" presName="hierChild5" presStyleCnt="0"/>
      <dgm:spPr/>
    </dgm:pt>
    <dgm:pt modelId="{D4800D29-3240-4F9B-87A7-B25B6306BA00}" type="pres">
      <dgm:prSet presAssocID="{6E2CF0C5-8DC3-45E5-84C7-76E3CE802E88}" presName="hierChild5" presStyleCnt="0"/>
      <dgm:spPr/>
    </dgm:pt>
    <dgm:pt modelId="{91878B10-57A7-4DD2-A6EC-4971AC3F7666}" type="pres">
      <dgm:prSet presAssocID="{E07F9DD8-01AA-4939-A21D-6F7285AFDC00}" presName="hierChild5" presStyleCnt="0"/>
      <dgm:spPr/>
    </dgm:pt>
    <dgm:pt modelId="{EC655235-6B9D-4A73-B85E-856EC2D10823}" type="pres">
      <dgm:prSet presAssocID="{8EC706EF-CAA8-4FD3-AFA1-C7B133CD82E6}" presName="Name37" presStyleLbl="parChTrans1D2" presStyleIdx="1" presStyleCnt="2"/>
      <dgm:spPr/>
    </dgm:pt>
    <dgm:pt modelId="{164482CA-31AE-48CB-8F18-8A1C08733C08}" type="pres">
      <dgm:prSet presAssocID="{1ECA10DE-69A6-46C0-AB4C-504AE2BCBF3D}" presName="hierRoot2" presStyleCnt="0">
        <dgm:presLayoutVars>
          <dgm:hierBranch val="init"/>
        </dgm:presLayoutVars>
      </dgm:prSet>
      <dgm:spPr/>
    </dgm:pt>
    <dgm:pt modelId="{3CA19CA3-5442-400B-B8C4-BEAC3AFF27D1}" type="pres">
      <dgm:prSet presAssocID="{1ECA10DE-69A6-46C0-AB4C-504AE2BCBF3D}" presName="rootComposite" presStyleCnt="0"/>
      <dgm:spPr/>
    </dgm:pt>
    <dgm:pt modelId="{6236EA35-F636-4C3E-8D34-E290D0BA7193}" type="pres">
      <dgm:prSet presAssocID="{1ECA10DE-69A6-46C0-AB4C-504AE2BCBF3D}" presName="rootText" presStyleLbl="node2" presStyleIdx="1" presStyleCnt="2" custScaleX="27343" custScaleY="16501">
        <dgm:presLayoutVars>
          <dgm:chPref val="3"/>
        </dgm:presLayoutVars>
      </dgm:prSet>
      <dgm:spPr/>
    </dgm:pt>
    <dgm:pt modelId="{09684C7C-7922-45A9-AD56-140303233AF7}" type="pres">
      <dgm:prSet presAssocID="{1ECA10DE-69A6-46C0-AB4C-504AE2BCBF3D}" presName="rootConnector" presStyleLbl="node2" presStyleIdx="1" presStyleCnt="2"/>
      <dgm:spPr/>
    </dgm:pt>
    <dgm:pt modelId="{135ED415-6F4A-4F4A-911B-7E68210F916F}" type="pres">
      <dgm:prSet presAssocID="{1ECA10DE-69A6-46C0-AB4C-504AE2BCBF3D}" presName="hierChild4" presStyleCnt="0"/>
      <dgm:spPr/>
    </dgm:pt>
    <dgm:pt modelId="{2BA1C94D-BEB9-4547-B8B3-E553D6A515F5}" type="pres">
      <dgm:prSet presAssocID="{1ECA10DE-69A6-46C0-AB4C-504AE2BCBF3D}" presName="hierChild5" presStyleCnt="0"/>
      <dgm:spPr/>
    </dgm:pt>
    <dgm:pt modelId="{46163BF7-EBA0-490E-BF50-A4E4C626D613}" type="pres">
      <dgm:prSet presAssocID="{B443DE8D-390C-4FA3-B399-D16C2FFF4E9D}" presName="hierChild3" presStyleCnt="0"/>
      <dgm:spPr/>
    </dgm:pt>
  </dgm:ptLst>
  <dgm:cxnLst>
    <dgm:cxn modelId="{03BE8F01-1B41-4906-B9F7-D98D6FDADB65}" type="presOf" srcId="{B3F91FCD-AB1D-40F8-9312-2F54757DDC16}" destId="{896A8C0D-6AA8-4F8C-8DD9-CBC99B265559}" srcOrd="1" destOrd="0" presId="urn:microsoft.com/office/officeart/2005/8/layout/orgChart1"/>
    <dgm:cxn modelId="{C6FFFC02-C629-4E84-ADE2-83FEA71A7D0E}" type="presOf" srcId="{1ECA10DE-69A6-46C0-AB4C-504AE2BCBF3D}" destId="{09684C7C-7922-45A9-AD56-140303233AF7}" srcOrd="1" destOrd="0" presId="urn:microsoft.com/office/officeart/2005/8/layout/orgChart1"/>
    <dgm:cxn modelId="{55904603-5056-45CE-87D7-0E001C80B273}" type="presOf" srcId="{B443DE8D-390C-4FA3-B399-D16C2FFF4E9D}" destId="{1AE59CB3-0920-4C2F-A9BC-80EABD4D17DC}" srcOrd="1" destOrd="0" presId="urn:microsoft.com/office/officeart/2005/8/layout/orgChart1"/>
    <dgm:cxn modelId="{5F004308-B5FF-4E47-96EF-C6D4F178D1AF}" type="presOf" srcId="{8EC706EF-CAA8-4FD3-AFA1-C7B133CD82E6}" destId="{EC655235-6B9D-4A73-B85E-856EC2D10823}" srcOrd="0" destOrd="0" presId="urn:microsoft.com/office/officeart/2005/8/layout/orgChart1"/>
    <dgm:cxn modelId="{FD7D9B0C-B4C0-4444-8F29-4889069114BB}" srcId="{B3F91FCD-AB1D-40F8-9312-2F54757DDC16}" destId="{E990C4F1-3C84-4098-8241-8771D3EB3685}" srcOrd="0" destOrd="0" parTransId="{3C6C25BA-B533-414B-AE3F-E97148CA6265}" sibTransId="{14030E87-E00B-4924-B9EB-75E56FA21A47}"/>
    <dgm:cxn modelId="{F212FA14-6E2D-4E05-AA9D-66538825248C}" type="presOf" srcId="{3C6C25BA-B533-414B-AE3F-E97148CA6265}" destId="{1D4AD020-3EDA-4B9F-B209-D60F54C841E3}" srcOrd="0" destOrd="0" presId="urn:microsoft.com/office/officeart/2005/8/layout/orgChart1"/>
    <dgm:cxn modelId="{F9B9F015-D4D9-4627-BAB0-AB4BDC3B020D}" type="presOf" srcId="{E990C4F1-3C84-4098-8241-8771D3EB3685}" destId="{1FB1E4EE-D7E5-4F5E-9D51-255342C8FB16}" srcOrd="1" destOrd="0" presId="urn:microsoft.com/office/officeart/2005/8/layout/orgChart1"/>
    <dgm:cxn modelId="{842FBE2E-7153-42CA-9021-3DFE12F0E9EA}" type="presOf" srcId="{AB78DB94-60EA-40C5-81C9-0EF5B19A9211}" destId="{E2542740-D78D-44B8-BAEA-BDDA6123329C}" srcOrd="0" destOrd="0" presId="urn:microsoft.com/office/officeart/2005/8/layout/orgChart1"/>
    <dgm:cxn modelId="{F7E8DB31-A91F-414F-85CE-E036E1922490}" srcId="{6E2CF0C5-8DC3-45E5-84C7-76E3CE802E88}" destId="{B3F91FCD-AB1D-40F8-9312-2F54757DDC16}" srcOrd="1" destOrd="0" parTransId="{D7395899-B413-4907-A38B-A1E707464305}" sibTransId="{91FF2EB7-09D3-457E-80AA-063CD6D9B20C}"/>
    <dgm:cxn modelId="{4554D93A-5E28-4BD5-A67C-46382EDDB575}" type="presOf" srcId="{E07F9DD8-01AA-4939-A21D-6F7285AFDC00}" destId="{2A48BA82-9224-4C3B-A3D7-7C09973E95C7}" srcOrd="1" destOrd="0" presId="urn:microsoft.com/office/officeart/2005/8/layout/orgChart1"/>
    <dgm:cxn modelId="{8F330A5D-6DE5-4435-93B1-C9E278E58C4F}" type="presOf" srcId="{21988DAB-3BED-4628-BAA0-A5AED556B97A}" destId="{4A0D549A-C97E-4713-B6C8-838223056F09}" srcOrd="0" destOrd="0" presId="urn:microsoft.com/office/officeart/2005/8/layout/orgChart1"/>
    <dgm:cxn modelId="{E07E094E-1BB0-4C43-9672-22039F17732C}" type="presOf" srcId="{B443DE8D-390C-4FA3-B399-D16C2FFF4E9D}" destId="{ABDECED4-73F7-444C-9A71-D72140500CB0}" srcOrd="0" destOrd="0" presId="urn:microsoft.com/office/officeart/2005/8/layout/orgChart1"/>
    <dgm:cxn modelId="{A1C28853-F3A4-407B-A31E-121B919CC37A}" type="presOf" srcId="{E07F9DD8-01AA-4939-A21D-6F7285AFDC00}" destId="{B46076F3-B3DD-4951-A022-D653DCF689A4}" srcOrd="0" destOrd="0" presId="urn:microsoft.com/office/officeart/2005/8/layout/orgChart1"/>
    <dgm:cxn modelId="{7DA08155-75DA-4061-B3B4-2C6D8F7FEEF4}" type="presOf" srcId="{6E2CF0C5-8DC3-45E5-84C7-76E3CE802E88}" destId="{3040CC3C-6755-43A6-BCF4-EEDD4C3F83B1}" srcOrd="1" destOrd="0" presId="urn:microsoft.com/office/officeart/2005/8/layout/orgChart1"/>
    <dgm:cxn modelId="{F40C8779-6DC6-4E3F-8A26-39D0D79B6637}" srcId="{B443DE8D-390C-4FA3-B399-D16C2FFF4E9D}" destId="{E07F9DD8-01AA-4939-A21D-6F7285AFDC00}" srcOrd="0" destOrd="0" parTransId="{BC9A3E1A-EF5A-4BB1-8DFB-1473DACFBB19}" sibTransId="{5B62CA95-5B0E-4A93-A352-6C97BEBCE488}"/>
    <dgm:cxn modelId="{0C448A5A-E7DF-477D-880B-6C577A5EBAE9}" type="presOf" srcId="{EFEE95C8-8C4E-4DA0-97BA-20B69541E0EB}" destId="{0D1AAE56-F8D7-4500-B69A-BEC2D3886345}" srcOrd="0" destOrd="0" presId="urn:microsoft.com/office/officeart/2005/8/layout/orgChart1"/>
    <dgm:cxn modelId="{B95ED97F-2817-46CD-917A-3392141D1A77}" srcId="{6E2CF0C5-8DC3-45E5-84C7-76E3CE802E88}" destId="{EFEE95C8-8C4E-4DA0-97BA-20B69541E0EB}" srcOrd="0" destOrd="0" parTransId="{AA79A554-DBE3-4C46-B8DB-AD2299C78B6E}" sibTransId="{01E67D5D-849A-4775-B56E-23D0FF274394}"/>
    <dgm:cxn modelId="{BF4F7786-033E-4BFD-962C-7EC4BFF87427}" type="presOf" srcId="{1ECA10DE-69A6-46C0-AB4C-504AE2BCBF3D}" destId="{6236EA35-F636-4C3E-8D34-E290D0BA7193}" srcOrd="0" destOrd="0" presId="urn:microsoft.com/office/officeart/2005/8/layout/orgChart1"/>
    <dgm:cxn modelId="{C507968F-0CEF-48AC-A7A6-5E8C4DEFBD76}" type="presOf" srcId="{AA79A554-DBE3-4C46-B8DB-AD2299C78B6E}" destId="{921E92ED-40C3-4E02-94E1-6C4C134E5854}" srcOrd="0" destOrd="0" presId="urn:microsoft.com/office/officeart/2005/8/layout/orgChart1"/>
    <dgm:cxn modelId="{0CBD379B-61FF-491F-AC7F-EAF6B1119914}" srcId="{E07F9DD8-01AA-4939-A21D-6F7285AFDC00}" destId="{6E2CF0C5-8DC3-45E5-84C7-76E3CE802E88}" srcOrd="0" destOrd="0" parTransId="{294C389A-588A-4505-8727-5FB4C2EFB6EF}" sibTransId="{299FC355-6273-4078-9FD8-150F50C6B21D}"/>
    <dgm:cxn modelId="{FA44919E-61A5-472D-AA0E-9C9EB4BEC7B1}" type="presOf" srcId="{BC9A3E1A-EF5A-4BB1-8DFB-1473DACFBB19}" destId="{7B7D8196-61E7-4E6D-A8D6-2EFC54D81774}" srcOrd="0" destOrd="0" presId="urn:microsoft.com/office/officeart/2005/8/layout/orgChart1"/>
    <dgm:cxn modelId="{50EE88AD-0571-4092-80C8-04B73DD371B8}" srcId="{B443DE8D-390C-4FA3-B399-D16C2FFF4E9D}" destId="{1ECA10DE-69A6-46C0-AB4C-504AE2BCBF3D}" srcOrd="1" destOrd="0" parTransId="{8EC706EF-CAA8-4FD3-AFA1-C7B133CD82E6}" sibTransId="{C72A60A8-9FC2-4BC2-9AD0-C39BFEB084B9}"/>
    <dgm:cxn modelId="{145283B6-28D0-41DC-ACE4-73D0E2BF9B34}" type="presOf" srcId="{EFEE95C8-8C4E-4DA0-97BA-20B69541E0EB}" destId="{A26FCC48-25D2-4BD1-8DEC-1A854B0DA9DF}" srcOrd="1" destOrd="0" presId="urn:microsoft.com/office/officeart/2005/8/layout/orgChart1"/>
    <dgm:cxn modelId="{44B223BF-4271-4B92-B93E-13C2ED71E9E5}" type="presOf" srcId="{294C389A-588A-4505-8727-5FB4C2EFB6EF}" destId="{15D57A0A-F3AD-46F8-9F13-34E21DC722AC}" srcOrd="0" destOrd="0" presId="urn:microsoft.com/office/officeart/2005/8/layout/orgChart1"/>
    <dgm:cxn modelId="{AB71F7CA-ED74-4DDD-96F2-7BFCC5E71E2E}" type="presOf" srcId="{08F512AB-4236-4C8A-B23C-1CE438F133ED}" destId="{6C3DFB7E-38ED-45D2-9D09-3DAE2490C015}" srcOrd="0" destOrd="0" presId="urn:microsoft.com/office/officeart/2005/8/layout/orgChart1"/>
    <dgm:cxn modelId="{C85B0BCD-E730-47AD-B303-9405FDEC4944}" type="presOf" srcId="{AB78DB94-60EA-40C5-81C9-0EF5B19A9211}" destId="{8696BA94-C981-4EB3-8384-A372FC8B4416}" srcOrd="1" destOrd="0" presId="urn:microsoft.com/office/officeart/2005/8/layout/orgChart1"/>
    <dgm:cxn modelId="{6E5E38DB-7866-434E-9830-5741A6DB5E1D}" type="presOf" srcId="{B3F91FCD-AB1D-40F8-9312-2F54757DDC16}" destId="{EBAD9C3E-3FDC-4304-BC6C-658A75CAECDE}" srcOrd="0" destOrd="0" presId="urn:microsoft.com/office/officeart/2005/8/layout/orgChart1"/>
    <dgm:cxn modelId="{24E9B5E1-0DCC-4AA1-AF5D-797B8375E991}" type="presOf" srcId="{D7395899-B413-4907-A38B-A1E707464305}" destId="{4EE262C0-DFA8-4385-9471-28B61AB2A020}" srcOrd="0" destOrd="0" presId="urn:microsoft.com/office/officeart/2005/8/layout/orgChart1"/>
    <dgm:cxn modelId="{31D4D0E6-C27B-4844-BE86-461256E7176B}" type="presOf" srcId="{E990C4F1-3C84-4098-8241-8771D3EB3685}" destId="{DF2A5DD1-0DAE-4B1C-9FB9-A2C20A447AD5}" srcOrd="0" destOrd="0" presId="urn:microsoft.com/office/officeart/2005/8/layout/orgChart1"/>
    <dgm:cxn modelId="{CEFDE3E6-23B5-4F2E-845F-7E24A79B2BDA}" type="presOf" srcId="{6E2CF0C5-8DC3-45E5-84C7-76E3CE802E88}" destId="{721C6DC4-8760-4EAC-AD3B-CA8EAEA84E39}" srcOrd="0" destOrd="0" presId="urn:microsoft.com/office/officeart/2005/8/layout/orgChart1"/>
    <dgm:cxn modelId="{1F9B07E7-4309-4EBD-96E5-F1AD3D5001FB}" srcId="{08F512AB-4236-4C8A-B23C-1CE438F133ED}" destId="{B443DE8D-390C-4FA3-B399-D16C2FFF4E9D}" srcOrd="0" destOrd="0" parTransId="{8D1F8374-751A-49F7-B3AD-1EC374FFE3FF}" sibTransId="{2175EA64-C25F-4C15-A5EC-7779D8C027B3}"/>
    <dgm:cxn modelId="{A483BDF3-2C83-46CF-9621-8D203B4B651B}" srcId="{E990C4F1-3C84-4098-8241-8771D3EB3685}" destId="{AB78DB94-60EA-40C5-81C9-0EF5B19A9211}" srcOrd="0" destOrd="0" parTransId="{21988DAB-3BED-4628-BAA0-A5AED556B97A}" sibTransId="{5A3C9461-A510-4812-B4D2-48DC01FEC5AF}"/>
    <dgm:cxn modelId="{E71DE058-5DC1-492E-8117-9E393F3A49C6}" type="presParOf" srcId="{6C3DFB7E-38ED-45D2-9D09-3DAE2490C015}" destId="{77D85382-84B6-4D75-BAB5-C62705DF7DC3}" srcOrd="0" destOrd="0" presId="urn:microsoft.com/office/officeart/2005/8/layout/orgChart1"/>
    <dgm:cxn modelId="{224E5649-3816-43E4-83FF-9BC7EC825CD3}" type="presParOf" srcId="{77D85382-84B6-4D75-BAB5-C62705DF7DC3}" destId="{963ADFC5-B4AF-49F8-84D3-45CC79DEE7E6}" srcOrd="0" destOrd="0" presId="urn:microsoft.com/office/officeart/2005/8/layout/orgChart1"/>
    <dgm:cxn modelId="{7BF884AD-C3E8-4321-BE00-BE3314D9542A}" type="presParOf" srcId="{963ADFC5-B4AF-49F8-84D3-45CC79DEE7E6}" destId="{ABDECED4-73F7-444C-9A71-D72140500CB0}" srcOrd="0" destOrd="0" presId="urn:microsoft.com/office/officeart/2005/8/layout/orgChart1"/>
    <dgm:cxn modelId="{BA8DE94F-C810-4498-B3F3-D26C4EEB193A}" type="presParOf" srcId="{963ADFC5-B4AF-49F8-84D3-45CC79DEE7E6}" destId="{1AE59CB3-0920-4C2F-A9BC-80EABD4D17DC}" srcOrd="1" destOrd="0" presId="urn:microsoft.com/office/officeart/2005/8/layout/orgChart1"/>
    <dgm:cxn modelId="{7269FE60-CAE3-44D9-BFC4-9E2DD7C14D21}" type="presParOf" srcId="{77D85382-84B6-4D75-BAB5-C62705DF7DC3}" destId="{49B3E2B2-1E79-4A09-9276-F08120A1C69E}" srcOrd="1" destOrd="0" presId="urn:microsoft.com/office/officeart/2005/8/layout/orgChart1"/>
    <dgm:cxn modelId="{C1C058CD-7259-4209-94E5-7822BF3D8F6E}" type="presParOf" srcId="{49B3E2B2-1E79-4A09-9276-F08120A1C69E}" destId="{7B7D8196-61E7-4E6D-A8D6-2EFC54D81774}" srcOrd="0" destOrd="0" presId="urn:microsoft.com/office/officeart/2005/8/layout/orgChart1"/>
    <dgm:cxn modelId="{3B03B223-E52A-4EFC-8198-E435D97FB6FE}" type="presParOf" srcId="{49B3E2B2-1E79-4A09-9276-F08120A1C69E}" destId="{48B6F341-143F-4993-AF67-B306793ACD99}" srcOrd="1" destOrd="0" presId="urn:microsoft.com/office/officeart/2005/8/layout/orgChart1"/>
    <dgm:cxn modelId="{20122FC1-B3B4-49AA-81A2-805E14699542}" type="presParOf" srcId="{48B6F341-143F-4993-AF67-B306793ACD99}" destId="{C2BF10EE-2BC7-4436-975A-4EA3D5FD2F9D}" srcOrd="0" destOrd="0" presId="urn:microsoft.com/office/officeart/2005/8/layout/orgChart1"/>
    <dgm:cxn modelId="{8EA34C8B-F8F9-4B47-B0CE-9C2343459210}" type="presParOf" srcId="{C2BF10EE-2BC7-4436-975A-4EA3D5FD2F9D}" destId="{B46076F3-B3DD-4951-A022-D653DCF689A4}" srcOrd="0" destOrd="0" presId="urn:microsoft.com/office/officeart/2005/8/layout/orgChart1"/>
    <dgm:cxn modelId="{7E937580-4D7A-4577-8094-D2F6524C9B0F}" type="presParOf" srcId="{C2BF10EE-2BC7-4436-975A-4EA3D5FD2F9D}" destId="{2A48BA82-9224-4C3B-A3D7-7C09973E95C7}" srcOrd="1" destOrd="0" presId="urn:microsoft.com/office/officeart/2005/8/layout/orgChart1"/>
    <dgm:cxn modelId="{613581C3-4B0D-4D7B-AE60-0DC3FA954137}" type="presParOf" srcId="{48B6F341-143F-4993-AF67-B306793ACD99}" destId="{4AB0EB9B-C6AA-481B-A411-64751F2E04B2}" srcOrd="1" destOrd="0" presId="urn:microsoft.com/office/officeart/2005/8/layout/orgChart1"/>
    <dgm:cxn modelId="{DEE848E8-BF2A-462B-8EB5-A17C456C9857}" type="presParOf" srcId="{4AB0EB9B-C6AA-481B-A411-64751F2E04B2}" destId="{15D57A0A-F3AD-46F8-9F13-34E21DC722AC}" srcOrd="0" destOrd="0" presId="urn:microsoft.com/office/officeart/2005/8/layout/orgChart1"/>
    <dgm:cxn modelId="{AB2F23CC-4F34-4AF2-B4E4-01C1D90FF537}" type="presParOf" srcId="{4AB0EB9B-C6AA-481B-A411-64751F2E04B2}" destId="{6CA0FB91-19AE-4BA5-8AB0-7E68E3FF3BF6}" srcOrd="1" destOrd="0" presId="urn:microsoft.com/office/officeart/2005/8/layout/orgChart1"/>
    <dgm:cxn modelId="{850FA01F-3278-4007-8267-D9C049205EAB}" type="presParOf" srcId="{6CA0FB91-19AE-4BA5-8AB0-7E68E3FF3BF6}" destId="{B1828E63-5E8C-4C7D-8E17-491CF7437908}" srcOrd="0" destOrd="0" presId="urn:microsoft.com/office/officeart/2005/8/layout/orgChart1"/>
    <dgm:cxn modelId="{BCCA78DC-E5F8-42D7-ACE3-8E18FC881276}" type="presParOf" srcId="{B1828E63-5E8C-4C7D-8E17-491CF7437908}" destId="{721C6DC4-8760-4EAC-AD3B-CA8EAEA84E39}" srcOrd="0" destOrd="0" presId="urn:microsoft.com/office/officeart/2005/8/layout/orgChart1"/>
    <dgm:cxn modelId="{AC2788B1-BF0C-4B30-A6A0-B0B611EF01DD}" type="presParOf" srcId="{B1828E63-5E8C-4C7D-8E17-491CF7437908}" destId="{3040CC3C-6755-43A6-BCF4-EEDD4C3F83B1}" srcOrd="1" destOrd="0" presId="urn:microsoft.com/office/officeart/2005/8/layout/orgChart1"/>
    <dgm:cxn modelId="{4123231A-DDE4-4CDB-8264-DD62FEFEAB92}" type="presParOf" srcId="{6CA0FB91-19AE-4BA5-8AB0-7E68E3FF3BF6}" destId="{B5199F66-4BAF-470E-BA34-42068CD706CA}" srcOrd="1" destOrd="0" presId="urn:microsoft.com/office/officeart/2005/8/layout/orgChart1"/>
    <dgm:cxn modelId="{66A8A2C5-DEBD-4F97-B4A2-AD44156D061B}" type="presParOf" srcId="{B5199F66-4BAF-470E-BA34-42068CD706CA}" destId="{921E92ED-40C3-4E02-94E1-6C4C134E5854}" srcOrd="0" destOrd="0" presId="urn:microsoft.com/office/officeart/2005/8/layout/orgChart1"/>
    <dgm:cxn modelId="{09FDE9D8-8508-4C3A-986C-53949E03B826}" type="presParOf" srcId="{B5199F66-4BAF-470E-BA34-42068CD706CA}" destId="{ADE6C1D6-3589-43AD-9E99-1A4103222BCD}" srcOrd="1" destOrd="0" presId="urn:microsoft.com/office/officeart/2005/8/layout/orgChart1"/>
    <dgm:cxn modelId="{1ECCDD39-EA66-4E82-82E7-1D1195B056B1}" type="presParOf" srcId="{ADE6C1D6-3589-43AD-9E99-1A4103222BCD}" destId="{35076A58-3DBA-409C-ADF9-30F6B844941F}" srcOrd="0" destOrd="0" presId="urn:microsoft.com/office/officeart/2005/8/layout/orgChart1"/>
    <dgm:cxn modelId="{9E9F09AA-49FA-44E3-BE8C-A5FBE71FAB9B}" type="presParOf" srcId="{35076A58-3DBA-409C-ADF9-30F6B844941F}" destId="{0D1AAE56-F8D7-4500-B69A-BEC2D3886345}" srcOrd="0" destOrd="0" presId="urn:microsoft.com/office/officeart/2005/8/layout/orgChart1"/>
    <dgm:cxn modelId="{DDACB979-E9ED-46CF-81C9-B0BBA2887DBE}" type="presParOf" srcId="{35076A58-3DBA-409C-ADF9-30F6B844941F}" destId="{A26FCC48-25D2-4BD1-8DEC-1A854B0DA9DF}" srcOrd="1" destOrd="0" presId="urn:microsoft.com/office/officeart/2005/8/layout/orgChart1"/>
    <dgm:cxn modelId="{7427D813-E015-40AC-A1F2-9A48EBEC3B17}" type="presParOf" srcId="{ADE6C1D6-3589-43AD-9E99-1A4103222BCD}" destId="{690D60E0-F6B7-473D-AF3E-46D0BA3DC6DB}" srcOrd="1" destOrd="0" presId="urn:microsoft.com/office/officeart/2005/8/layout/orgChart1"/>
    <dgm:cxn modelId="{D8026075-F73D-410F-BAF9-EC5016B5C14F}" type="presParOf" srcId="{ADE6C1D6-3589-43AD-9E99-1A4103222BCD}" destId="{306CFF43-AA56-4A1B-B417-6252EC8A5F02}" srcOrd="2" destOrd="0" presId="urn:microsoft.com/office/officeart/2005/8/layout/orgChart1"/>
    <dgm:cxn modelId="{8810C679-A460-4B3E-B421-22BD2D9BED91}" type="presParOf" srcId="{B5199F66-4BAF-470E-BA34-42068CD706CA}" destId="{4EE262C0-DFA8-4385-9471-28B61AB2A020}" srcOrd="2" destOrd="0" presId="urn:microsoft.com/office/officeart/2005/8/layout/orgChart1"/>
    <dgm:cxn modelId="{BB6E533C-2BF3-4A41-9907-832240EA9946}" type="presParOf" srcId="{B5199F66-4BAF-470E-BA34-42068CD706CA}" destId="{E7D32D60-3AC8-4E0D-930C-6609A25C95F8}" srcOrd="3" destOrd="0" presId="urn:microsoft.com/office/officeart/2005/8/layout/orgChart1"/>
    <dgm:cxn modelId="{555A6714-9242-409B-9C3B-B6502F88C79F}" type="presParOf" srcId="{E7D32D60-3AC8-4E0D-930C-6609A25C95F8}" destId="{ABDE9E82-C9BF-457E-9FEA-25975969E655}" srcOrd="0" destOrd="0" presId="urn:microsoft.com/office/officeart/2005/8/layout/orgChart1"/>
    <dgm:cxn modelId="{97F7EC71-BDF6-4465-B4A2-F0C8853EE688}" type="presParOf" srcId="{ABDE9E82-C9BF-457E-9FEA-25975969E655}" destId="{EBAD9C3E-3FDC-4304-BC6C-658A75CAECDE}" srcOrd="0" destOrd="0" presId="urn:microsoft.com/office/officeart/2005/8/layout/orgChart1"/>
    <dgm:cxn modelId="{AF0B6256-8BF3-4B87-B3F8-0D5EC4223F59}" type="presParOf" srcId="{ABDE9E82-C9BF-457E-9FEA-25975969E655}" destId="{896A8C0D-6AA8-4F8C-8DD9-CBC99B265559}" srcOrd="1" destOrd="0" presId="urn:microsoft.com/office/officeart/2005/8/layout/orgChart1"/>
    <dgm:cxn modelId="{881BFC7E-382A-4500-9852-6C434204A6A3}" type="presParOf" srcId="{E7D32D60-3AC8-4E0D-930C-6609A25C95F8}" destId="{7E7116B4-3476-4080-9805-1B09C30E0998}" srcOrd="1" destOrd="0" presId="urn:microsoft.com/office/officeart/2005/8/layout/orgChart1"/>
    <dgm:cxn modelId="{3CFA84A9-4090-4637-9B6F-5EC98F5FDED7}" type="presParOf" srcId="{7E7116B4-3476-4080-9805-1B09C30E0998}" destId="{1D4AD020-3EDA-4B9F-B209-D60F54C841E3}" srcOrd="0" destOrd="0" presId="urn:microsoft.com/office/officeart/2005/8/layout/orgChart1"/>
    <dgm:cxn modelId="{7B833960-39BF-4E6E-9947-E7BF2E2ACA5D}" type="presParOf" srcId="{7E7116B4-3476-4080-9805-1B09C30E0998}" destId="{624A0DCE-D404-4A3A-A29F-47DF061D32C1}" srcOrd="1" destOrd="0" presId="urn:microsoft.com/office/officeart/2005/8/layout/orgChart1"/>
    <dgm:cxn modelId="{940439E3-3084-4406-B5A7-4A27E8EE1241}" type="presParOf" srcId="{624A0DCE-D404-4A3A-A29F-47DF061D32C1}" destId="{9A359FA3-7BAC-4531-9132-C3E55E07F520}" srcOrd="0" destOrd="0" presId="urn:microsoft.com/office/officeart/2005/8/layout/orgChart1"/>
    <dgm:cxn modelId="{765149AB-46C6-4E16-90C6-6898D0B6B46C}" type="presParOf" srcId="{9A359FA3-7BAC-4531-9132-C3E55E07F520}" destId="{DF2A5DD1-0DAE-4B1C-9FB9-A2C20A447AD5}" srcOrd="0" destOrd="0" presId="urn:microsoft.com/office/officeart/2005/8/layout/orgChart1"/>
    <dgm:cxn modelId="{7B0C7495-792A-42E6-92A0-EC4BCF30C820}" type="presParOf" srcId="{9A359FA3-7BAC-4531-9132-C3E55E07F520}" destId="{1FB1E4EE-D7E5-4F5E-9D51-255342C8FB16}" srcOrd="1" destOrd="0" presId="urn:microsoft.com/office/officeart/2005/8/layout/orgChart1"/>
    <dgm:cxn modelId="{77675C9F-01CC-40AE-ABDF-A7342F25CADB}" type="presParOf" srcId="{624A0DCE-D404-4A3A-A29F-47DF061D32C1}" destId="{0B70385E-02BC-455E-A009-4AC63D3083AE}" srcOrd="1" destOrd="0" presId="urn:microsoft.com/office/officeart/2005/8/layout/orgChart1"/>
    <dgm:cxn modelId="{DC954000-D9CC-4C95-B540-C2DA9083BFA0}" type="presParOf" srcId="{0B70385E-02BC-455E-A009-4AC63D3083AE}" destId="{4A0D549A-C97E-4713-B6C8-838223056F09}" srcOrd="0" destOrd="0" presId="urn:microsoft.com/office/officeart/2005/8/layout/orgChart1"/>
    <dgm:cxn modelId="{1BA92E05-A6E3-42C9-9032-307D27521FFA}" type="presParOf" srcId="{0B70385E-02BC-455E-A009-4AC63D3083AE}" destId="{3EA63799-AAA8-4713-8730-6BF0C5A79553}" srcOrd="1" destOrd="0" presId="urn:microsoft.com/office/officeart/2005/8/layout/orgChart1"/>
    <dgm:cxn modelId="{8F4A5689-A028-46B1-8CA9-8F8540DFE242}" type="presParOf" srcId="{3EA63799-AAA8-4713-8730-6BF0C5A79553}" destId="{DF3794C1-84FD-439B-AF93-055F83FE2D90}" srcOrd="0" destOrd="0" presId="urn:microsoft.com/office/officeart/2005/8/layout/orgChart1"/>
    <dgm:cxn modelId="{8D965210-9241-498A-9B67-F9CEF3C6828B}" type="presParOf" srcId="{DF3794C1-84FD-439B-AF93-055F83FE2D90}" destId="{E2542740-D78D-44B8-BAEA-BDDA6123329C}" srcOrd="0" destOrd="0" presId="urn:microsoft.com/office/officeart/2005/8/layout/orgChart1"/>
    <dgm:cxn modelId="{B322D73E-5370-4A58-B052-2E488822B400}" type="presParOf" srcId="{DF3794C1-84FD-439B-AF93-055F83FE2D90}" destId="{8696BA94-C981-4EB3-8384-A372FC8B4416}" srcOrd="1" destOrd="0" presId="urn:microsoft.com/office/officeart/2005/8/layout/orgChart1"/>
    <dgm:cxn modelId="{F4F63ED2-EFC9-4A9C-AEBE-2DC5B0CA913F}" type="presParOf" srcId="{3EA63799-AAA8-4713-8730-6BF0C5A79553}" destId="{E4A8667F-8C68-49BF-9D88-469D3E97E42B}" srcOrd="1" destOrd="0" presId="urn:microsoft.com/office/officeart/2005/8/layout/orgChart1"/>
    <dgm:cxn modelId="{3AA67873-41F7-462B-BEDA-04FA8F391ADD}" type="presParOf" srcId="{3EA63799-AAA8-4713-8730-6BF0C5A79553}" destId="{2197DE56-5989-4D26-98F0-C7BBF166C12E}" srcOrd="2" destOrd="0" presId="urn:microsoft.com/office/officeart/2005/8/layout/orgChart1"/>
    <dgm:cxn modelId="{B35B8A7C-93A6-4E70-9983-AC5C61B44D44}" type="presParOf" srcId="{624A0DCE-D404-4A3A-A29F-47DF061D32C1}" destId="{161C62DF-3108-479C-9B48-9A8104C6AD35}" srcOrd="2" destOrd="0" presId="urn:microsoft.com/office/officeart/2005/8/layout/orgChart1"/>
    <dgm:cxn modelId="{3BCBF8FF-AB88-4968-8F6D-4D3132191543}" type="presParOf" srcId="{E7D32D60-3AC8-4E0D-930C-6609A25C95F8}" destId="{D1C772F2-6740-419F-BC88-160EA062DE29}" srcOrd="2" destOrd="0" presId="urn:microsoft.com/office/officeart/2005/8/layout/orgChart1"/>
    <dgm:cxn modelId="{779CF85A-4328-42C0-A7B3-934E181975AE}" type="presParOf" srcId="{6CA0FB91-19AE-4BA5-8AB0-7E68E3FF3BF6}" destId="{D4800D29-3240-4F9B-87A7-B25B6306BA00}" srcOrd="2" destOrd="0" presId="urn:microsoft.com/office/officeart/2005/8/layout/orgChart1"/>
    <dgm:cxn modelId="{3E1DCD13-9CEE-4779-BC5F-E85B99AD4B01}" type="presParOf" srcId="{48B6F341-143F-4993-AF67-B306793ACD99}" destId="{91878B10-57A7-4DD2-A6EC-4971AC3F7666}" srcOrd="2" destOrd="0" presId="urn:microsoft.com/office/officeart/2005/8/layout/orgChart1"/>
    <dgm:cxn modelId="{0B2BF184-D7D1-4F39-BCC8-5C78E008BDDA}" type="presParOf" srcId="{49B3E2B2-1E79-4A09-9276-F08120A1C69E}" destId="{EC655235-6B9D-4A73-B85E-856EC2D10823}" srcOrd="2" destOrd="0" presId="urn:microsoft.com/office/officeart/2005/8/layout/orgChart1"/>
    <dgm:cxn modelId="{1AB532F0-6421-45F2-BA38-8AF7010AF326}" type="presParOf" srcId="{49B3E2B2-1E79-4A09-9276-F08120A1C69E}" destId="{164482CA-31AE-48CB-8F18-8A1C08733C08}" srcOrd="3" destOrd="0" presId="urn:microsoft.com/office/officeart/2005/8/layout/orgChart1"/>
    <dgm:cxn modelId="{719220DA-66A9-4754-B291-71B2EBA99509}" type="presParOf" srcId="{164482CA-31AE-48CB-8F18-8A1C08733C08}" destId="{3CA19CA3-5442-400B-B8C4-BEAC3AFF27D1}" srcOrd="0" destOrd="0" presId="urn:microsoft.com/office/officeart/2005/8/layout/orgChart1"/>
    <dgm:cxn modelId="{DEBA0BE4-795D-4DA5-8EDF-B68A2B6047E0}" type="presParOf" srcId="{3CA19CA3-5442-400B-B8C4-BEAC3AFF27D1}" destId="{6236EA35-F636-4C3E-8D34-E290D0BA7193}" srcOrd="0" destOrd="0" presId="urn:microsoft.com/office/officeart/2005/8/layout/orgChart1"/>
    <dgm:cxn modelId="{A1E6A2CE-2AF7-4B0D-8190-A5BFA9DE879C}" type="presParOf" srcId="{3CA19CA3-5442-400B-B8C4-BEAC3AFF27D1}" destId="{09684C7C-7922-45A9-AD56-140303233AF7}" srcOrd="1" destOrd="0" presId="urn:microsoft.com/office/officeart/2005/8/layout/orgChart1"/>
    <dgm:cxn modelId="{DD3D5F3D-0BD3-4245-96A8-34C8A0FD7EDB}" type="presParOf" srcId="{164482CA-31AE-48CB-8F18-8A1C08733C08}" destId="{135ED415-6F4A-4F4A-911B-7E68210F916F}" srcOrd="1" destOrd="0" presId="urn:microsoft.com/office/officeart/2005/8/layout/orgChart1"/>
    <dgm:cxn modelId="{BA3F83F5-6E02-4381-AB2C-23749899E402}" type="presParOf" srcId="{164482CA-31AE-48CB-8F18-8A1C08733C08}" destId="{2BA1C94D-BEB9-4547-B8B3-E553D6A515F5}" srcOrd="2" destOrd="0" presId="urn:microsoft.com/office/officeart/2005/8/layout/orgChart1"/>
    <dgm:cxn modelId="{3888176A-CF21-47D4-BA83-C48E7B0C82D1}" type="presParOf" srcId="{77D85382-84B6-4D75-BAB5-C62705DF7DC3}" destId="{46163BF7-EBA0-490E-BF50-A4E4C626D61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55235-6B9D-4A73-B85E-856EC2D10823}">
      <dsp:nvSpPr>
        <dsp:cNvPr id="0" name=""/>
        <dsp:cNvSpPr/>
      </dsp:nvSpPr>
      <dsp:spPr>
        <a:xfrm>
          <a:off x="2674742" y="201726"/>
          <a:ext cx="650163" cy="428437"/>
        </a:xfrm>
        <a:custGeom>
          <a:avLst/>
          <a:gdLst/>
          <a:ahLst/>
          <a:cxnLst/>
          <a:rect l="0" t="0" r="0" b="0"/>
          <a:pathLst>
            <a:path>
              <a:moveTo>
                <a:pt x="0" y="0"/>
              </a:moveTo>
              <a:lnTo>
                <a:pt x="0" y="214218"/>
              </a:lnTo>
              <a:lnTo>
                <a:pt x="650163" y="214218"/>
              </a:lnTo>
              <a:lnTo>
                <a:pt x="650163" y="4284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D549A-C97E-4713-B6C8-838223056F09}">
      <dsp:nvSpPr>
        <dsp:cNvPr id="0" name=""/>
        <dsp:cNvSpPr/>
      </dsp:nvSpPr>
      <dsp:spPr>
        <a:xfrm>
          <a:off x="717784" y="2964635"/>
          <a:ext cx="647036" cy="463573"/>
        </a:xfrm>
        <a:custGeom>
          <a:avLst/>
          <a:gdLst/>
          <a:ahLst/>
          <a:cxnLst/>
          <a:rect l="0" t="0" r="0" b="0"/>
          <a:pathLst>
            <a:path>
              <a:moveTo>
                <a:pt x="0" y="0"/>
              </a:moveTo>
              <a:lnTo>
                <a:pt x="0" y="463573"/>
              </a:lnTo>
              <a:lnTo>
                <a:pt x="647036" y="463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AD020-3EDA-4B9F-B209-D60F54C841E3}">
      <dsp:nvSpPr>
        <dsp:cNvPr id="0" name=""/>
        <dsp:cNvSpPr/>
      </dsp:nvSpPr>
      <dsp:spPr>
        <a:xfrm>
          <a:off x="2650423" y="1859165"/>
          <a:ext cx="91440" cy="293826"/>
        </a:xfrm>
        <a:custGeom>
          <a:avLst/>
          <a:gdLst/>
          <a:ahLst/>
          <a:cxnLst/>
          <a:rect l="0" t="0" r="0" b="0"/>
          <a:pathLst>
            <a:path>
              <a:moveTo>
                <a:pt x="70222" y="0"/>
              </a:moveTo>
              <a:lnTo>
                <a:pt x="70222" y="79607"/>
              </a:lnTo>
              <a:lnTo>
                <a:pt x="45720" y="79607"/>
              </a:lnTo>
              <a:lnTo>
                <a:pt x="45720" y="2938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262C0-DFA8-4385-9471-28B61AB2A020}">
      <dsp:nvSpPr>
        <dsp:cNvPr id="0" name=""/>
        <dsp:cNvSpPr/>
      </dsp:nvSpPr>
      <dsp:spPr>
        <a:xfrm>
          <a:off x="1835995" y="1261730"/>
          <a:ext cx="884651" cy="392468"/>
        </a:xfrm>
        <a:custGeom>
          <a:avLst/>
          <a:gdLst/>
          <a:ahLst/>
          <a:cxnLst/>
          <a:rect l="0" t="0" r="0" b="0"/>
          <a:pathLst>
            <a:path>
              <a:moveTo>
                <a:pt x="0" y="0"/>
              </a:moveTo>
              <a:lnTo>
                <a:pt x="0" y="178250"/>
              </a:lnTo>
              <a:lnTo>
                <a:pt x="884651" y="178250"/>
              </a:lnTo>
              <a:lnTo>
                <a:pt x="884651" y="392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E92ED-40C3-4E02-94E1-6C4C134E5854}">
      <dsp:nvSpPr>
        <dsp:cNvPr id="0" name=""/>
        <dsp:cNvSpPr/>
      </dsp:nvSpPr>
      <dsp:spPr>
        <a:xfrm>
          <a:off x="1543535" y="1261730"/>
          <a:ext cx="292459" cy="446319"/>
        </a:xfrm>
        <a:custGeom>
          <a:avLst/>
          <a:gdLst/>
          <a:ahLst/>
          <a:cxnLst/>
          <a:rect l="0" t="0" r="0" b="0"/>
          <a:pathLst>
            <a:path>
              <a:moveTo>
                <a:pt x="292459" y="0"/>
              </a:moveTo>
              <a:lnTo>
                <a:pt x="292459" y="232100"/>
              </a:lnTo>
              <a:lnTo>
                <a:pt x="0" y="232100"/>
              </a:lnTo>
              <a:lnTo>
                <a:pt x="0" y="4463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D57A0A-F3AD-46F8-9F13-34E21DC722AC}">
      <dsp:nvSpPr>
        <dsp:cNvPr id="0" name=""/>
        <dsp:cNvSpPr/>
      </dsp:nvSpPr>
      <dsp:spPr>
        <a:xfrm>
          <a:off x="1835995" y="799355"/>
          <a:ext cx="345605" cy="311830"/>
        </a:xfrm>
        <a:custGeom>
          <a:avLst/>
          <a:gdLst/>
          <a:ahLst/>
          <a:cxnLst/>
          <a:rect l="0" t="0" r="0" b="0"/>
          <a:pathLst>
            <a:path>
              <a:moveTo>
                <a:pt x="345605" y="0"/>
              </a:moveTo>
              <a:lnTo>
                <a:pt x="345605" y="97612"/>
              </a:lnTo>
              <a:lnTo>
                <a:pt x="0" y="97612"/>
              </a:lnTo>
              <a:lnTo>
                <a:pt x="0" y="3118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7D8196-61E7-4E6D-A8D6-2EFC54D81774}">
      <dsp:nvSpPr>
        <dsp:cNvPr id="0" name=""/>
        <dsp:cNvSpPr/>
      </dsp:nvSpPr>
      <dsp:spPr>
        <a:xfrm>
          <a:off x="2181601" y="201726"/>
          <a:ext cx="493141" cy="428437"/>
        </a:xfrm>
        <a:custGeom>
          <a:avLst/>
          <a:gdLst/>
          <a:ahLst/>
          <a:cxnLst/>
          <a:rect l="0" t="0" r="0" b="0"/>
          <a:pathLst>
            <a:path>
              <a:moveTo>
                <a:pt x="493141" y="0"/>
              </a:moveTo>
              <a:lnTo>
                <a:pt x="493141" y="214218"/>
              </a:lnTo>
              <a:lnTo>
                <a:pt x="0" y="214218"/>
              </a:lnTo>
              <a:lnTo>
                <a:pt x="0" y="4284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DECED4-73F7-444C-9A71-D72140500CB0}">
      <dsp:nvSpPr>
        <dsp:cNvPr id="0" name=""/>
        <dsp:cNvSpPr/>
      </dsp:nvSpPr>
      <dsp:spPr>
        <a:xfrm>
          <a:off x="1756071" y="2166"/>
          <a:ext cx="1837341" cy="1995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Dar tratamiento casero</a:t>
          </a:r>
        </a:p>
      </dsp:txBody>
      <dsp:txXfrm>
        <a:off x="1756071" y="2166"/>
        <a:ext cx="1837341" cy="199559"/>
      </dsp:txXfrm>
    </dsp:sp>
    <dsp:sp modelId="{B46076F3-B3DD-4951-A022-D653DCF689A4}">
      <dsp:nvSpPr>
        <dsp:cNvPr id="0" name=""/>
        <dsp:cNvSpPr/>
      </dsp:nvSpPr>
      <dsp:spPr>
        <a:xfrm>
          <a:off x="1745656" y="630163"/>
          <a:ext cx="871889" cy="1691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No mejora</a:t>
          </a:r>
        </a:p>
      </dsp:txBody>
      <dsp:txXfrm>
        <a:off x="1745656" y="630163"/>
        <a:ext cx="871889" cy="169191"/>
      </dsp:txXfrm>
    </dsp:sp>
    <dsp:sp modelId="{721C6DC4-8760-4EAC-AD3B-CA8EAEA84E39}">
      <dsp:nvSpPr>
        <dsp:cNvPr id="0" name=""/>
        <dsp:cNvSpPr/>
      </dsp:nvSpPr>
      <dsp:spPr>
        <a:xfrm>
          <a:off x="1250087" y="1111186"/>
          <a:ext cx="1171816" cy="1505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Buscar al payé</a:t>
          </a:r>
        </a:p>
      </dsp:txBody>
      <dsp:txXfrm>
        <a:off x="1250087" y="1111186"/>
        <a:ext cx="1171816" cy="150544"/>
      </dsp:txXfrm>
    </dsp:sp>
    <dsp:sp modelId="{0D1AAE56-F8D7-4500-B69A-BEC2D3886345}">
      <dsp:nvSpPr>
        <dsp:cNvPr id="0" name=""/>
        <dsp:cNvSpPr/>
      </dsp:nvSpPr>
      <dsp:spPr>
        <a:xfrm flipH="1">
          <a:off x="1239335" y="1708049"/>
          <a:ext cx="608400" cy="19117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Mejora</a:t>
          </a:r>
        </a:p>
      </dsp:txBody>
      <dsp:txXfrm>
        <a:off x="1239335" y="1708049"/>
        <a:ext cx="608400" cy="191174"/>
      </dsp:txXfrm>
    </dsp:sp>
    <dsp:sp modelId="{EBAD9C3E-3FDC-4304-BC6C-658A75CAECDE}">
      <dsp:nvSpPr>
        <dsp:cNvPr id="0" name=""/>
        <dsp:cNvSpPr/>
      </dsp:nvSpPr>
      <dsp:spPr>
        <a:xfrm>
          <a:off x="2350639" y="1654199"/>
          <a:ext cx="740012" cy="2049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No mejora</a:t>
          </a:r>
        </a:p>
      </dsp:txBody>
      <dsp:txXfrm>
        <a:off x="2350639" y="1654199"/>
        <a:ext cx="740012" cy="204966"/>
      </dsp:txXfrm>
    </dsp:sp>
    <dsp:sp modelId="{DF2A5DD1-0DAE-4B1C-9FB9-A2C20A447AD5}">
      <dsp:nvSpPr>
        <dsp:cNvPr id="0" name=""/>
        <dsp:cNvSpPr/>
      </dsp:nvSpPr>
      <dsp:spPr>
        <a:xfrm>
          <a:off x="223195" y="2152991"/>
          <a:ext cx="4945897" cy="81164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Trasladar al Hospital Utilizar moto de: Eduardo-Belarmino-Antonio Tanimuca o Juan Valencia.   </a:t>
          </a:r>
        </a:p>
        <a:p>
          <a:pPr marL="0" lvl="0" indent="0" algn="ctr" defTabSz="533400">
            <a:lnSpc>
              <a:spcPct val="90000"/>
            </a:lnSpc>
            <a:spcBef>
              <a:spcPct val="0"/>
            </a:spcBef>
            <a:spcAft>
              <a:spcPct val="35000"/>
            </a:spcAft>
            <a:buNone/>
          </a:pPr>
          <a:r>
            <a:rPr lang="es-ES" sz="1200" kern="1200"/>
            <a:t>Llamar  a solicitar la ambulancia (cuando no se puede trasladar en moto). Celular de Juan Valencia o Aparicio. </a:t>
          </a:r>
        </a:p>
      </dsp:txBody>
      <dsp:txXfrm>
        <a:off x="223195" y="2152991"/>
        <a:ext cx="4945897" cy="811643"/>
      </dsp:txXfrm>
    </dsp:sp>
    <dsp:sp modelId="{E2542740-D78D-44B8-BAEA-BDDA6123329C}">
      <dsp:nvSpPr>
        <dsp:cNvPr id="0" name=""/>
        <dsp:cNvSpPr/>
      </dsp:nvSpPr>
      <dsp:spPr>
        <a:xfrm>
          <a:off x="1364821" y="3231520"/>
          <a:ext cx="3673439" cy="3933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Cuando no contestan: trasladarse caminando o con algun viajero al pueblo a solicitar ayuda</a:t>
          </a:r>
        </a:p>
      </dsp:txBody>
      <dsp:txXfrm>
        <a:off x="1364821" y="3231520"/>
        <a:ext cx="3673439" cy="393376"/>
      </dsp:txXfrm>
    </dsp:sp>
    <dsp:sp modelId="{6236EA35-F636-4C3E-8D34-E290D0BA7193}">
      <dsp:nvSpPr>
        <dsp:cNvPr id="0" name=""/>
        <dsp:cNvSpPr/>
      </dsp:nvSpPr>
      <dsp:spPr>
        <a:xfrm>
          <a:off x="3045982" y="630163"/>
          <a:ext cx="557845" cy="1683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Mejora</a:t>
          </a:r>
          <a:endParaRPr lang="es-ES" sz="1600" kern="1200"/>
        </a:p>
      </dsp:txBody>
      <dsp:txXfrm>
        <a:off x="3045982" y="630163"/>
        <a:ext cx="557845" cy="1683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97992-09FE-4ABB-AC4B-6BE2B485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2718</TotalTime>
  <Pages>8</Pages>
  <Words>2102</Words>
  <Characters>11565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dc:creator>
  <cp:lastModifiedBy>Ma. Camila Rodríguez</cp:lastModifiedBy>
  <cp:revision>2</cp:revision>
  <dcterms:created xsi:type="dcterms:W3CDTF">2025-06-19T14:50:00Z</dcterms:created>
  <dcterms:modified xsi:type="dcterms:W3CDTF">2025-06-19T14:50:00Z</dcterms:modified>
</cp:coreProperties>
</file>